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二</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二〇二四年一月十五日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马拉维：2022年3月3日至2024年1月10日，马拉维累计报告59125例霍乱确诊病例，其中1771例死亡。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索马里：2023年第51周（12月18日至12月24日），索马里报告新增377例霍乱疑似病例。2023年1月1日至12月24日，该国累计报告17805例霍乱疑似病例，其中314例确诊，43例死亡。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日本：2022年7月25日至2024年1月9日，日本累计报告233例猴痘确诊病例。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新加坡：2022年6月21日至2023年12月30日，新加坡累计报告51例猴痘确诊病例。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孟加拉国：2024年1月1日至1月7日，孟加拉国报告新增378例登革热确诊病例，其中3例死亡。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中国台湾：2023年12月24日至12月30日，中国台湾报告新增121例登革热确诊病例。2023年1月1日至12月30日，中国台湾累计报告26661例登革热确诊病例，包括26379例本土病例，282例输入性病例。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26日至2024年1月6日，阿根廷11个省累计报告91例西方马脑炎疑似病例，其中21例确诊，确诊病例中1例死亡。确诊病例分布于布宜诺斯艾利斯省（11例）、圣菲省（8例）、恩特雷里奥斯省（1例）和圣地亚哥-德尔埃斯特罗省（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瑞士：2023年1月2日至12月31日，瑞士累计报告13609例流感确诊病例，包括8238例甲型流感病例，5371例乙型流感病例。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俄罗斯：2023年1月2日至12月24日，俄罗斯累计报告19925例流感确诊病例，包括11872例甲型流感病例，8053例乙型流感病例。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巴西：2023年1月1日至12月30日，巴西累计报告2176例麻疹疑似病例。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墨西哥：2023年1月1日至12月30日，墨西哥累计报告2161例麻疹疑似病例。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英国：2023年第52周（12月25日至12月31日），英国报告新增243例诺如病毒感染病例。2023年7月3日至12月31日，该国累计报告2895例诺如病毒感染病例。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轮状病毒感染疫情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英国：2023年第52周（12月25日至12月31日），英国报告新增19例轮状病毒感染病例。2023年7月3日至12月31日，该国累计报告1051例轮状病毒感染病例。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细菌性痢疾疫情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美国：2023年第52周（12月24日至12月30日），美国报告新增60例细菌性痢疾病例，2023年累计报告19157例。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美国：2023年第52周（12月24日至12月30日），美国报告新增82例肺炎链球菌感染病例，2023年累计报告18019例。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美国：2023年第52周（12月24日至12月30日），美国报告新增52例结核病病例，2023年累计报告8092例。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（来源：http://chinacustoms-strc.cn/hkzx/zhzx/yqzx/2024011511151887812/index.html）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阿富汗：2023年第52周（12月24日至12月30日），阿富汗报告新增2344例霍乱疑似病例，1例死亡病例。2023年1月1日至12月30日，该国累计报告222230例霍乱疑似病例，其中101例死亡。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英国：2023年12月1日至12月31日，英国报告新增8例猴痘确诊病例。2022年5月6日至2023年12月31日，该国累计报告3875例猴痘确诊病例。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坦桑尼亚：2023年12月27日至2024年1月2日，坦桑尼亚报告新增1例Ⅱ型循环型疫苗衍生脊灰病毒（cVDPV2）病例。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巴西：2023年12月17日至12月30日，巴西报告新增56850例登革热疑似病例。2023年1月1日至12月30日，该国累计报告3028590例登革热疑似病例，其中1362936例确诊，1094例死亡。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秘鲁：2023年12月10日至12月30日，秘鲁报告新增551例登革热疑似病例。2023年1月1日至12月30日，该国累计报告274227例登革热疑似病例，其中230872例确诊，441例死亡。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巴西：2023年12月17日至12月30日，巴西报告新增261例基孔肯雅热疑似病例。2023年1月1日至12月30日，该国累计报告256927例基孔肯雅热疑似病例，其中150477例确诊，106例死亡。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阿富汗：2023年第52周（12月24日至12月30日），阿富汗报告新增449例麻疹疑似病例。2023年1月1日至12月30日，该国累计报告25856例麻疹疑似病例，其中2639例确诊，64例死亡。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新加坡：2023年1月2日至12月31日，新加坡累计报告2867例流感确诊病例，包括2488例甲型流感病例，379例乙型流感病例。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韩国：2023年1月2日至12月31日，韩国累计报告2707例流感确诊病例，包括2422例甲型流感病例，285例乙型流感病例。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斯里兰卡：2023年第52周（12月23日至12月29日），斯里兰卡报告新增76例利什曼病病例。2023年1月1日至12月29日，该国累计报告3678例利什曼病病例。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斯里兰卡：2023年第52周（12月23日至12月29日），斯里兰卡报告新增341例钩端螺旋体病病例。2023年1月1日至12月29日，该国累计报告9630例钩端螺旋体病病例。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中国台湾：2023年第52周（12月24日至12月30日），中国台湾报告新增11例军团菌病病例，2023年累计报告413例。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中国台湾：2023年第52周（12月24日至12月30日），中国台湾报告新增7例流行性腮腺炎病例，2023年累计报告302例。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中国台湾：2023年第52周（12月24日至12月30日），中国台湾报告新增10例阿米巴性痢疾病例，2023年累计报告283例。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（来源：http://chinacustoms-strc.cn/hkzx/zhzx/yqzx/2024011511151941944/index.html）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赞比亚：2024年1月9日，赞比亚报告新增736例霍乱疑似病例，25例死亡病例。2023年1月26日至2024年1月9日，该国累计报告7004例霍乱疑似病例，其中273例死亡。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津巴布韦：2023年2月12日至2024年1月8日，津巴布韦累计报告1936例霍乱确诊病例，其中67例死亡。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以色列：2024年1月9日，以色列报告新增5例猴痘确诊病例。2022年1月1日至2024年1月9日，该国累计报告268例猴痘确诊病例。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尼日尔：2023年12月27日至2024年1月2日，尼日尔报告新增1例Ⅱ型循环型疫苗衍生脊灰病毒（cVDPV2）病例。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南苏丹：2023年12月27日至2024年1月2日，南苏丹报告新增1例Ⅱ型循环型疫苗衍生脊灰病毒（cVDPV2）病例。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墨西哥：2023年12月24日至12月30日，墨西哥报告新增3606例登革热疑似病例。2023年1月1日至12月30日，该国累计报告277963例登革热疑似病例，其中54406例确诊，203例死亡。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哥伦比亚：2023年12月24日至12月30日，哥伦比亚报告新增3859例登革热疑似病例。2023年1月1日至12月30日，该国累计报告131784例登革热疑似病例，其中95575例确诊，90例死亡。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秘鲁：2023年1月1日至12月30日，秘鲁累计报告139例基孔肯雅热疑似病例，其中70例确诊。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阿根廷：2023年1月1日至12月23日，阿根廷累计报告1735例基孔肯雅热确诊病例。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巴西：2023年1月1日至12月2日，巴西阿克里州累计报告58例奥罗普切病毒病确诊病例，主要分布于该州首府RioBranco市（32例）。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马雅罗病毒病疫情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巴西：2023年1月1日至12月2日，巴西阿克里州累计报告5例马雅罗病毒病确诊病例。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美国：2023年第52周（12月24日至12月30日），美国报告新增17925例流感确诊病例。2023年10月1日至12月30日，该国累计报告88881例流感确诊病例，包括70485例甲型流感病例，18396例乙型流感病例。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韩国：2023年第52周（12月24日至12月30日），韩国报告新增305例结核病病例，2023年累计报告15920例。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韩国：2023年第52周（12月24日至12月30日），韩国报告新增82例流行性腮腺炎病例，2023年累计报告7730例。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韩国：2023年第52周（12月24日至12月30日），韩国报告新增36例猩红热病例，2023年累计报告807例。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（来源：http://chinacustoms-strc.cn/hkzx/zhzx/yqzx/2024011111393568120/index.html）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刚果民主共和国：2023年第51周（12月18日至12月24日），刚果民主共和国报告新增1060例霍乱疑似病例，5例死亡病例。2023年1月1日至12月24日，该国累计报告51461例霍乱疑似病例，其中446例死亡。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几内亚：2023年12月27日至2024年1月2日，几内亚报告新增10例Ⅱ型循环型疫苗衍生脊灰病毒（cVDPV2）病例。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马达加斯加：2023年12月27日至2024年1月2日，马达加斯加报告新增1例Ⅰ型循环型疫苗衍生脊灰病毒（cVDPV1）病例。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马来西亚：2023年第52周（12月24日至12月30日），马来西亚报告新增2715例登革热疑似病例，其中4例死亡。2023年1月1日至12月30日，该国累计报告123133例登革热疑似病例，其中100例死亡。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菲律宾：2023年第48周（11月26日至12月2日），菲律宾报告新增2607例登革热疑似病例。2023年1月1日至12月2日，该国累计报告195603例登革热疑似病例，其中657例死亡。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巴基斯坦：2023年1月1日至12月15日，巴基斯坦累计报告1332612例疟疾病例。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苏丹：2023年4月1日至12月15日，苏丹累计报告924122例疟疾病例，其中100例死亡。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阿根廷：2023年1月1日至12月23日，阿根廷累计报告1735例基孔肯雅热确诊病例。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秘鲁：2023年1月1日至12月30日，秘鲁累计报告139例基孔肯雅热疑似病例，其中70例确诊。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巴拿马：2023年1月1日至12月30日，巴拿马累计报告44例汉坦病毒感染确诊病例，其中2例死亡。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澳大利亚：2023年11月27日至12月10日，澳大利亚报告新增8244例流感确诊病例。2023年1月1日至12月10日，该国累计报告279850例流感确诊病例。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索马里：2023年1月1日至12月15日，索马里累计报告12308例麻疹疑似病例。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中国香港：2023年12月31日至2024年1月6日，中国香港报告新增1例军团菌病病例，为2024年首例。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泰国：2023年12月，泰国报告新增338例乙型肝炎病例，2023年累计报告8405例。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恙虫病疫情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泰国：2023年12月，泰国报告新增405例恙虫病病例，1例死亡病例，2023年累计报告8167例，其中4例死亡。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泰国：2023年12月，泰国报告新增323例钩端螺旋体病病例，2例死亡病例，2023年累计报告4496例，其中44例死亡。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（来源：http://chinacustoms-strc.cn/hkzx/zhzx/yqzx/2024011014242755649/index.html）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阿富汗：2023年第51周（12月17日至12月23日），阿富汗报告新增2148例霍乱疑似病例。2023年1月1日至12月23日，该国累计报告219753例霍乱疑似病例，其中100例死亡。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美国：2023年12月20日至12月27日，美国报告新增114例猴痘确诊病例。2022年5月18日至2023年12月27日，美国累计报告31567例猴痘确诊病例，其中55例死亡。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2023年第51周（12月18日至12月24日），尼日利亚报告新增178例拉沙热疑似病例，26例确诊病例，6例死亡病例。2023年1月1日至12月24日，该国累计报告8978例拉沙热疑似病例，其中1227例确诊，确诊病例中216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刚果民主共和国：2023年12月27日至2024年1月2日，刚果民主共和国报告新增2例Ⅰ型循环型疫苗衍生脊灰病毒（cVDPV1）病例和1例Ⅱ型循环型疫苗衍生脊灰病毒（cVDPV2）病例。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马里：2023年12月27日至2024年1月2日，马里累计报告3例Ⅱ型循环型疫苗衍生脊灰病毒（cVDPV2）病例。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塞内加尔：2023年1月1日至12月10日，塞内加尔累计报告248例登革热确诊病例，其中1例死亡。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尼日尔：2023年1月1日至12月19日，尼日尔累计报告148例登革热疑似病例。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巴拿马：2023年第52周（12月24日至12月30日），巴拿马报告新增60例疟疾确诊病例。2023年1月1日至12月30日，该国累计报告11057例疟疾确诊病例。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伊拉克：2023年1月1日至12月15日，伊拉克累计报告2157例克里米亚-刚果出血热疑似病例，其中140例死亡。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巴拿马：2023年第52周（12月24日至12月30日），巴拿马报告新增10例利什曼病确诊病例。2023年1月1日至12月30日，该国累计报告1292例利什曼病确诊病例。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加拿大：2023年第50周至第52周（12月10日至12月30日），加拿大报告新增19670例流感确诊病例。2023年8月27日至12月30日，该国累计报告37823例流感确诊病例，其中97%为甲型流感病例。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细菌性痢疾疫情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中国香港：2024年1月4日，中国香港卫生防护中心通报该地区报告6例输入性细菌性痢疾病例。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手足口病疫情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泰国：2023年12月，泰国报告新增3015例手足口病病例，2023年累计报告64115例，其中1例死亡。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肺结核疫情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泰国：2023年12月，泰国报告新增189例肺结核病例，2023年累计报告7003例，其中15例死亡。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类鼻疽疫情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泰国：2023年12月，泰国报告新增183例类鼻疽病例，2例死亡病例，2023年累计报告4092例，其中95例死亡。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（来源：http://chinacustoms-strc.cn/hkzx/zhzx/yqzx/2024011014242893045/index.html）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雅安市疾病预防控制中心开展门户网站改版后管理与使用首次培训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认真贯彻落实市委、市政府加快建设川西医养中心和川西健康屏障要求，以智慧疾控建设为引领，以建立集新闻宣传、健康知识传播、技术交流与服务为一体的一站式网站为目标，结合雅安市“十四五”医疗卫生服务体系规划》和四川省疾控中心门户网站建设相关工作要求，2023年下半年市疾控中心了启动门户网站改版事宜。目前，雅安市疾病预防控制中心门户网站已完成改版，拟于2024年1月12日正式上线运行。为做好门户网站管理维护工作，市疾控中心于1月10日召开了门户网站改版会的管理和操作培训，各县区疾控中心和市疾控中心相关人员参会。培训会上首先对门户网站的管理工作提了几点要求：一是严格信息发布审核，提高信息发布质量；二是及时更新网站内容，保证信息及时有效；三是建立管理使用通报机制，纳入有关考核评估；四是保证网络信息安全，做到涉密信息不上网、敏感信息不上网。随后，培训会分别对《雅安市疾病预防控制中心门户网站管理方案》和门户网站后台实际操作展开了培训。通过此次培训，提高了参会人员对门户网站建设意义的认识，为门户网站的管理和使用、全市疾控系统的互联网正面宣传奠定了坚实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（来源：https://www.sccdc.cn/Article/View?id=32835）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八届市委第五轮第一巡察组巡察广元市疾控中心反馈会议召开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根据市委巡察工作统一安排，2024年1月4日，八届市委第五轮第一巡察组巡察市疾控中心反馈会议召开。市人民政府副市长刘素英出席会议并讲话，市委第一巡察组组长黄光明反馈了巡察意见，市纪委监委第二监督检查室主任陆羽传达了市委书记专题会精神，市疾控中心党委书记、主任杨广树作表态发言。陆羽传达了市委书记专题会精神，指出本轮巡察板块轮动抓部署、坚持问题导向强震撼，聚焦全面从严治党重点领域，紧扣被巡察党组织职责职能，紧盯领导班子和“一把手”，深入开展政治监督、精准查找政治偏差，充分发挥了政治“探照灯”和“显微镜”作用，实现了预期目标。反馈会上，黄光明向市疾控中心反馈了巡察情况。他指出，上一轮巡察以来，市疾控中心党委围绕打造“川东北领先、全省域优秀”的疾控工作总目标，成功创建三级甲等疾病预防控制中心，为打赢新冠疫情防控战和全市人民身体健康提供了重要保障。但还存在学习贯彻习近平新时代中国特色社会主义思想不够深入、贯彻落实上级党委工作要求有差距、履行疾病防控等职能职责有短板、履行管党治党政治责任存在不足、开展医药领域腐败问题整治不力、项目资产资金监管不到位、抓纪律作风建设不严不实、担当尽责为民服务有差距、领导班子自身建设有欠缺、选人用人和干部队伍建设存在不足、基层党建工作有短板、巡察反馈问题整改不到位等问题。就整改工作，他要求，加强思想政治建设，勇于担当作为；加强党风廉政建设，持续正风肃纪；加强基层组织建设，规范选人用人。杨广树表示，市委第一巡察组反馈的问题实事求是、一针见血，市疾控中心将全盘接受，迅速抓好整改落实。一是统一思想，深化认识，切实把思想和行动统一到巡察反馈意见的精神和要求上来，不折不扣做好巡察整改工作。二是聚焦问题，立行立改，全力破解整改难题，认真剖析问题产生的深层次原因，建立长效机制，坚持标本兼治，切实把落实整改作为改进作风、推动工作、加快发展的实际行动。三是抓好结合，强化引领，全面转化整改成果，坚持把落实整改与班子队伍建设结合起来，着力构建一支高素质、高技能、懂疾控、能应急的应用型疾控队伍。刘素英强调，市疾控中心领导班子和全体干部职工要提高政治站位，深刻审视巡察反馈的问题。一要从做到“两个维护”的高度审视巡察反馈问题、二要从落实全面从严治党战略部署的高度审视巡察反馈问题、三要从推动全面建设川陕甘结合部现代化中心城市的高度审视巡察反馈问题；坚持严字当头，聚焦问题扎实抓好整改。一要压紧压实整改责任、二要落实落细整改举措、三要把握整改标准、四要及时公开和报告整改情况；严肃纪律要求，持续推动巡察整改落地见效。市疾控中心党委主要负责同志和班子成员要迅速行动起来，中层干部也要带领科室人员迅速行动起来，周密部署安排，精心组织实施，主动担当、真抓实改，为加快建设川陕甘结合部现代化中心城市贡献力量！市委第一巡察组副组长秦念东，市纪委监委、市委组织部、市委巡察办、市委第一巡察组有关同志出席会议。市疾控中心班子成员、各科室（所）负责人参加了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（来源：https://www.sccdc.cn/Article/View?id=32830）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巴中市疾控中心多措并举强化传染病信息报告质量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传染病信息报告质量是传染病防控工作的重要组成部分，2023年，巴中市疾控中心多措并举，有效提升了传染病信息报告质量。一是扩大现场督导覆盖面。2023年现场督导评估52家医疗卫生机构，实现二级及以上医疗机构全覆盖，并首次将民营医疗机构纳入评估范围，通过逗硬考核促进工作提升。二是针对性开展专项工作指导。针对医疗机构广泛存在的问题，分别于2023年2月、12月开展了新型冠状病毒感染相关信息填报专项指导和性病网络报告专项指导，对症开方、靶向施力，切实解决实际问题。三是不断夯实业务技能。2023年通过举办传染病信息报告管理专项培训、现场流行病学培训和卫生应急培训等一系列培训，不断提升全市业务人员工作能力。四是扎实落实监测制度。专人负责传染病信息网络报告日常监测工作，及时发现存在问题，并点对点出具工作提示函，敦促相关单位深剖原因，落实整改。</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（来源：https://www.sccdc.cn/Article/View?id=32824）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甘孜州以州级健康企业验收为契机 指导企业营养健康食堂建设</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2023年12月12日-12月16日，州卫健委组织专家组对四川久隆水电开发有限公司、华电金沙江上游水电开发有限公司苏洼龙分公司州级健康企业创建工作进行了现场评审验收，并对企业营养健康食堂建设进行了指导。现场技术评审中，评审组专家们采取听汇报、看现场、查资料、人员访谈等方式，从管理制度、健康环境、健康管理与服务、健康文化、健康效果评估等方面对企业进行现场评分，对生产区、办公区、生活区、职工健身娱乐区、食堂进行了现场勘察针对企业建设活动中存在的短板和不足提出意见建议。专家通过对建设营养健康食堂的组织管理要求、人员培训和考核、营养健康教育、配餐和烹饪、供餐服务要求等方面进行了详细的讲解，为企业建设营养健康食堂提出了针对性的意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（来源：https://www.sccdc.cn/Article/View?id=32818）</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凉山州疾病预防控制中心 举办2023年居民健康素养监测培训班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了提升我州疾控人员健康教育及健康促进、健康评价能力，更好的开展健康科普行动，做好健康素养监测质量工作，服务“健康凉山”建设，凉山州疾控中心于2023年底在西昌市凉山风情大酒店举办2023年居民健康素养监测工作人员培训班。参加培训的有17个县（市）疾控中心分管领导、健康教育所负责人及骨干人员各一名，共计58人。州疾控中心副主任岳倩出席会议并发表讲话。培训班上，四川省疾控中心信息所白雪飞老师对健康素养监测工作中具体的基本统计知识含义及报告、论文撰写三个方面进行了详细讲解；四川省疾控中心性艾所刘小锦老师给大家讲解健康科普基本技能技巧及重点疾病健康科普要点。州疾控中心健康教育所副所长毛光玉通报了对凉山州历年健康素养监测结果，并对健康素养监测工作存在问题进行剖析，提出建议及工作重点。另一方面重点强调了现场工作开展、问卷星使用的注意事项。本次培训还培训了统计软件SPSS运用，开展现场操作实践演练，进行了一对一的SPSS操作指导。同时参训人员分享自己开展健康科普经验及感想。本次培训进行理论知识讲解、现场讨论分享、实际操作演练，培训人员参与度高，现场互动良好，为健康素养监测工作的质量保障及健康科普开展奠定了良好的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（来源：https://www.sccdc.cn/Article/View?id=32813）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