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7C2C" w:rsidRDefault="00EA73CC">
      <w:pPr>
        <w:tabs>
          <w:tab w:val="center" w:pos="4153"/>
          <w:tab w:val="left" w:pos="7155"/>
        </w:tabs>
        <w:jc w:val="center"/>
        <w:rPr>
          <w:rFonts w:ascii="方正行楷_GBK" w:eastAsia="方正行楷_GBK" w:hAnsi="宋体" w:cs="宋体"/>
          <w:color w:val="FF0000"/>
          <w:sz w:val="280"/>
          <w:szCs w:val="280"/>
        </w:rPr>
      </w:pPr>
      <w:r>
        <w:rPr>
          <w:rFonts w:ascii="方正行楷_GBK" w:eastAsia="方正行楷_GBK" w:hAnsi="宋体" w:cs="宋体" w:hint="eastAsia"/>
          <w:color w:val="FF0000"/>
          <w:sz w:val="280"/>
          <w:szCs w:val="280"/>
        </w:rPr>
        <w:t>简</w:t>
      </w:r>
      <w:r>
        <w:rPr>
          <w:rFonts w:ascii="方正行楷_GBK" w:eastAsia="方正行楷_GBK" w:hAnsi="宋体" w:cs="宋体" w:hint="eastAsia"/>
          <w:color w:val="FF0000"/>
          <w:sz w:val="280"/>
          <w:szCs w:val="280"/>
        </w:rPr>
        <w:t xml:space="preserve"> </w:t>
      </w:r>
      <w:r>
        <w:rPr>
          <w:rFonts w:ascii="方正行楷_GBK" w:eastAsia="方正行楷_GBK" w:hAnsi="宋体" w:cs="宋体" w:hint="eastAsia"/>
          <w:color w:val="FF0000"/>
          <w:sz w:val="280"/>
          <w:szCs w:val="280"/>
        </w:rPr>
        <w:t>报</w:t>
      </w:r>
    </w:p>
    <w:p w:rsidR="00247C2C" w:rsidRDefault="00EA73CC">
      <w:pPr>
        <w:tabs>
          <w:tab w:val="center" w:pos="4153"/>
          <w:tab w:val="left" w:pos="7155"/>
        </w:tabs>
        <w:jc w:val="center"/>
        <w:rPr>
          <w:rFonts w:ascii="Times New Roman" w:eastAsia="方正仿宋_GBK" w:hAnsi="Times New Roman" w:cs="Times New Roman"/>
          <w:color w:val="FF0000"/>
          <w:sz w:val="280"/>
          <w:szCs w:val="280"/>
        </w:rPr>
      </w:pPr>
      <w:r>
        <w:rPr>
          <w:rFonts w:ascii="Times New Roman" w:eastAsia="方正仿宋_GBK" w:hAnsi="Times New Roman" w:cs="Times New Roman"/>
          <w:color w:val="000000"/>
          <w:sz w:val="32"/>
          <w:szCs w:val="32"/>
        </w:rPr>
        <w:t>（</w:t>
      </w:r>
      <w:r>
        <w:rPr>
          <w:rFonts w:ascii="Times New Roman" w:eastAsia="方正仿宋_GBK" w:hAnsi="Times New Roman" w:cs="Times New Roman"/>
          <w:color w:val="000000"/>
          <w:sz w:val="32"/>
          <w:szCs w:val="32"/>
        </w:rPr>
        <w:t>20</w:t>
      </w:r>
      <w:r>
        <w:rPr>
          <w:rFonts w:ascii="Times New Roman" w:eastAsia="方正仿宋_GBK" w:hAnsi="Times New Roman" w:cs="Times New Roman" w:hint="eastAsia"/>
          <w:color w:val="000000"/>
          <w:sz w:val="32"/>
          <w:szCs w:val="32"/>
        </w:rPr>
        <w:t>2</w:t>
      </w:r>
      <w:r>
        <w:rPr>
          <w:rFonts w:ascii="Times New Roman" w:eastAsia="方正仿宋_GBK" w:hAnsi="Times New Roman" w:cs="Times New Roman" w:hint="eastAsia"/>
          <w:color w:val="000000"/>
          <w:sz w:val="32"/>
          <w:szCs w:val="32"/>
        </w:rPr>
        <w:t>4</w:t>
      </w:r>
      <w:r>
        <w:rPr>
          <w:rFonts w:ascii="Times New Roman" w:eastAsia="方正仿宋_GBK" w:hAnsi="Times New Roman" w:cs="Times New Roman"/>
          <w:color w:val="000000"/>
          <w:sz w:val="32"/>
          <w:szCs w:val="32"/>
        </w:rPr>
        <w:t>年第</w:t>
      </w:r>
      <w:r w:rsidR="00A64D28">
        <w:rPr>
          <w:rFonts w:ascii="Times New Roman" w:eastAsia="方正仿宋_GBK" w:hAnsi="Times New Roman" w:cs="Times New Roman" w:hint="eastAsia"/>
          <w:color w:val="000000"/>
          <w:sz w:val="32"/>
          <w:szCs w:val="32"/>
        </w:rPr>
        <w:t>65</w:t>
      </w:r>
      <w:r>
        <w:rPr>
          <w:rFonts w:ascii="Times New Roman" w:eastAsia="方正仿宋_GBK" w:hAnsi="Times New Roman" w:cs="Times New Roman"/>
          <w:color w:val="000000"/>
          <w:sz w:val="32"/>
          <w:szCs w:val="32"/>
        </w:rPr>
        <w:t>期）</w:t>
      </w:r>
    </w:p>
    <w:p w:rsidR="00247C2C" w:rsidRDefault="00247C2C">
      <w:pPr>
        <w:ind w:firstLineChars="50" w:firstLine="160"/>
        <w:rPr>
          <w:rFonts w:ascii="仿宋_GB2312" w:eastAsia="仿宋_GB2312" w:hAnsi="宋体" w:cs="宋体"/>
          <w:color w:val="000000"/>
          <w:sz w:val="32"/>
          <w:szCs w:val="32"/>
        </w:rPr>
      </w:pPr>
    </w:p>
    <w:p w:rsidR="00247C2C" w:rsidRDefault="00EA73CC">
      <w:pPr>
        <w:ind w:firstLineChars="50" w:firstLine="151"/>
        <w:rPr>
          <w:rFonts w:ascii="方正仿宋简体" w:eastAsia="方正仿宋简体" w:hAnsi="宋体" w:cs="宋体"/>
          <w:color w:val="000000"/>
          <w:sz w:val="30"/>
          <w:szCs w:val="30"/>
        </w:rPr>
      </w:pPr>
      <w:r>
        <w:rPr>
          <w:rFonts w:ascii="方正仿宋简体" w:eastAsia="方正仿宋简体" w:hAnsi="仿宋_GB2312"/>
          <w:b/>
          <w:noProof/>
          <w:color w:val="000000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1270</wp:posOffset>
                </wp:positionH>
                <wp:positionV relativeFrom="paragraph">
                  <wp:posOffset>340360</wp:posOffset>
                </wp:positionV>
                <wp:extent cx="5457825" cy="0"/>
                <wp:effectExtent l="0" t="9525" r="9525" b="9525"/>
                <wp:wrapNone/>
                <wp:docPr id="9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57825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line id="Line 6" o:spid="_x0000_s1026" o:spt="20" style="position:absolute;left:0pt;margin-left:0.1pt;margin-top:26.8pt;height:0pt;width:429.75pt;z-index:251659264;mso-width-relative:page;mso-height-relative:page;" filled="f" stroked="t" coordsize="21600,21600" o:gfxdata="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">
                <v:fill on="f" focussize="0,0"/>
                <v:stroke weight="1.5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方正仿宋简体" w:eastAsia="方正仿宋简体" w:hAnsi="宋体" w:cs="宋体" w:hint="eastAsia"/>
          <w:color w:val="000000"/>
          <w:sz w:val="30"/>
          <w:szCs w:val="30"/>
        </w:rPr>
        <w:t>金堂</w:t>
      </w:r>
      <w:proofErr w:type="gramStart"/>
      <w:r>
        <w:rPr>
          <w:rFonts w:ascii="方正仿宋简体" w:eastAsia="方正仿宋简体" w:hAnsi="宋体" w:cs="宋体" w:hint="eastAsia"/>
          <w:color w:val="000000"/>
          <w:sz w:val="30"/>
          <w:szCs w:val="30"/>
        </w:rPr>
        <w:t>县疾病</w:t>
      </w:r>
      <w:proofErr w:type="gramEnd"/>
      <w:r>
        <w:rPr>
          <w:rFonts w:ascii="方正仿宋简体" w:eastAsia="方正仿宋简体" w:hAnsi="宋体" w:cs="宋体" w:hint="eastAsia"/>
          <w:color w:val="000000"/>
          <w:sz w:val="30"/>
          <w:szCs w:val="30"/>
        </w:rPr>
        <w:t>预防控制中心办公室</w:t>
      </w:r>
      <w:r>
        <w:rPr>
          <w:rFonts w:ascii="方正仿宋简体" w:eastAsia="方正仿宋简体" w:hAnsi="宋体" w:cs="宋体" w:hint="eastAsia"/>
          <w:color w:val="000000"/>
          <w:sz w:val="30"/>
          <w:szCs w:val="30"/>
        </w:rPr>
        <w:t xml:space="preserve">        </w:t>
      </w:r>
      <w:r>
        <w:rPr>
          <w:rFonts w:ascii="方正仿宋简体" w:eastAsia="方正仿宋简体" w:hAnsi="宋体" w:cs="宋体" w:hint="eastAsia"/>
          <w:color w:val="000000"/>
          <w:sz w:val="30"/>
          <w:szCs w:val="30"/>
        </w:rPr>
        <w:t>二</w:t>
      </w:r>
      <w:r>
        <w:rPr>
          <w:rFonts w:ascii="方正仿宋简体" w:hAnsi="宋体" w:cs="宋体" w:hint="eastAsia"/>
          <w:color w:val="000000"/>
          <w:sz w:val="30"/>
          <w:szCs w:val="30"/>
        </w:rPr>
        <w:t>〇</w:t>
      </w:r>
      <w:r>
        <w:rPr>
          <w:rFonts w:ascii="方正仿宋简体" w:eastAsia="方正仿宋简体" w:hAnsi="宋体" w:cs="宋体" w:hint="eastAsia"/>
          <w:color w:val="000000"/>
          <w:sz w:val="30"/>
          <w:szCs w:val="30"/>
        </w:rPr>
        <w:t>二</w:t>
      </w:r>
      <w:r>
        <w:rPr>
          <w:rFonts w:ascii="方正仿宋简体" w:eastAsia="方正仿宋简体" w:hAnsi="宋体" w:cs="宋体" w:hint="eastAsia"/>
          <w:color w:val="000000"/>
          <w:sz w:val="30"/>
          <w:szCs w:val="30"/>
        </w:rPr>
        <w:t>四</w:t>
      </w:r>
      <w:r>
        <w:rPr>
          <w:rFonts w:ascii="方正仿宋简体" w:eastAsia="方正仿宋简体" w:hAnsi="宋体" w:cs="宋体" w:hint="eastAsia"/>
          <w:color w:val="000000"/>
          <w:sz w:val="30"/>
          <w:szCs w:val="30"/>
        </w:rPr>
        <w:t>年</w:t>
      </w:r>
      <w:r>
        <w:rPr>
          <w:rFonts w:ascii="方正仿宋简体" w:eastAsia="方正仿宋简体" w:hAnsi="宋体" w:cs="宋体" w:hint="eastAsia"/>
          <w:color w:val="000000"/>
          <w:sz w:val="30"/>
          <w:szCs w:val="30"/>
        </w:rPr>
        <w:t>五</w:t>
      </w:r>
      <w:r>
        <w:rPr>
          <w:rFonts w:ascii="方正仿宋简体" w:eastAsia="方正仿宋简体" w:hAnsi="宋体" w:cs="宋体" w:hint="eastAsia"/>
          <w:color w:val="000000"/>
          <w:sz w:val="30"/>
          <w:szCs w:val="30"/>
        </w:rPr>
        <w:t>月十</w:t>
      </w:r>
      <w:r>
        <w:rPr>
          <w:rFonts w:ascii="方正仿宋简体" w:eastAsia="方正仿宋简体" w:hAnsi="宋体" w:cs="宋体" w:hint="eastAsia"/>
          <w:color w:val="000000"/>
          <w:sz w:val="30"/>
          <w:szCs w:val="30"/>
        </w:rPr>
        <w:t>五</w:t>
      </w:r>
      <w:r>
        <w:rPr>
          <w:rFonts w:ascii="方正仿宋简体" w:eastAsia="方正仿宋简体" w:hAnsi="宋体" w:cs="宋体" w:hint="eastAsia"/>
          <w:color w:val="000000"/>
          <w:sz w:val="30"/>
          <w:szCs w:val="30"/>
        </w:rPr>
        <w:t>日</w:t>
      </w:r>
    </w:p>
    <w:p w:rsidR="00247C2C" w:rsidRDefault="00247C2C">
      <w:pPr>
        <w:rPr>
          <w:rFonts w:ascii="仿宋_GB2312" w:eastAsia="仿宋_GB2312" w:hAnsi="仿宋_GB2312"/>
          <w:b/>
          <w:color w:val="000000"/>
          <w:sz w:val="36"/>
          <w:szCs w:val="36"/>
        </w:rPr>
      </w:pPr>
    </w:p>
    <w:p w:rsidR="00247C2C" w:rsidRDefault="00EA73CC" w:rsidP="00A64D28">
      <w:pPr>
        <w:spacing w:after="0" w:line="700" w:lineRule="exact"/>
        <w:jc w:val="center"/>
        <w:rPr>
          <w:rFonts w:ascii="方正小标宋简体" w:eastAsia="方正小标宋简体" w:hAnsi="宋体"/>
          <w:sz w:val="44"/>
          <w:szCs w:val="44"/>
        </w:rPr>
      </w:pPr>
      <w:r>
        <w:rPr>
          <w:rFonts w:ascii="方正小标宋简体" w:eastAsia="方正小标宋简体" w:hAnsi="宋体" w:hint="eastAsia"/>
          <w:sz w:val="44"/>
          <w:szCs w:val="44"/>
        </w:rPr>
        <w:t>我县</w:t>
      </w:r>
      <w:r w:rsidR="00A64D28">
        <w:rPr>
          <w:rFonts w:ascii="方正小标宋简体" w:eastAsia="方正小标宋简体" w:hAnsi="宋体" w:hint="eastAsia"/>
          <w:sz w:val="44"/>
          <w:szCs w:val="44"/>
        </w:rPr>
        <w:t>接受成都市</w:t>
      </w:r>
      <w:r>
        <w:rPr>
          <w:rFonts w:ascii="方正小标宋简体" w:eastAsia="方正小标宋简体" w:hAnsi="宋体" w:hint="eastAsia"/>
          <w:sz w:val="44"/>
          <w:szCs w:val="44"/>
        </w:rPr>
        <w:t>狂犬病防控工作交叉检查</w:t>
      </w:r>
    </w:p>
    <w:p w:rsidR="00247C2C" w:rsidRDefault="00247C2C">
      <w:pPr>
        <w:widowControl w:val="0"/>
        <w:adjustRightInd/>
        <w:snapToGrid/>
        <w:spacing w:after="0" w:line="570" w:lineRule="exact"/>
        <w:ind w:firstLineChars="200" w:firstLine="640"/>
        <w:rPr>
          <w:rFonts w:ascii="Times New Roman" w:eastAsia="方正仿宋_GBK" w:hAnsi="Times New Roman" w:cs="Times New Roman"/>
          <w:kern w:val="2"/>
          <w:sz w:val="32"/>
          <w:szCs w:val="32"/>
        </w:rPr>
      </w:pPr>
    </w:p>
    <w:p w:rsidR="00247C2C" w:rsidRDefault="00EA73CC" w:rsidP="00CA049C">
      <w:pPr>
        <w:spacing w:after="0" w:line="570" w:lineRule="exact"/>
        <w:rPr>
          <w:rFonts w:ascii="Times New Roman" w:eastAsia="方正仿宋_GBK" w:hAnsi="Times New Roman" w:cs="Times New Roman"/>
          <w:kern w:val="2"/>
          <w:sz w:val="32"/>
          <w:szCs w:val="32"/>
        </w:rPr>
      </w:pPr>
      <w:r>
        <w:rPr>
          <w:rFonts w:ascii="Times New Roman" w:eastAsia="方正仿宋_GBK" w:hAnsi="Times New Roman" w:cs="Times New Roman" w:hint="eastAsia"/>
          <w:noProof/>
          <w:kern w:val="2"/>
          <w:sz w:val="32"/>
          <w:szCs w:val="32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2600325</wp:posOffset>
            </wp:positionH>
            <wp:positionV relativeFrom="paragraph">
              <wp:posOffset>109855</wp:posOffset>
            </wp:positionV>
            <wp:extent cx="2853690" cy="2140585"/>
            <wp:effectExtent l="0" t="0" r="3810" b="12065"/>
            <wp:wrapSquare wrapText="bothSides"/>
            <wp:docPr id="1" name="图片 1" descr="e8d701f0c5da011138b9efc470e4e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e8d701f0c5da011138b9efc470e4e17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53690" cy="21405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64D28">
        <w:rPr>
          <w:rFonts w:ascii="Times New Roman" w:eastAsia="方正仿宋_GBK" w:hAnsi="Times New Roman" w:cs="Times New Roman" w:hint="eastAsia"/>
          <w:kern w:val="2"/>
          <w:sz w:val="32"/>
          <w:szCs w:val="32"/>
        </w:rPr>
        <w:t xml:space="preserve">      </w:t>
      </w:r>
      <w:r w:rsidR="00A64D28" w:rsidRPr="00A64D28">
        <w:rPr>
          <w:rFonts w:ascii="Times New Roman" w:eastAsia="方正仿宋_GBK" w:hAnsi="Times New Roman" w:cs="Times New Roman" w:hint="eastAsia"/>
          <w:kern w:val="2"/>
          <w:sz w:val="32"/>
          <w:szCs w:val="32"/>
        </w:rPr>
        <w:t>为切实做好我</w:t>
      </w:r>
      <w:r w:rsidR="00A64D28">
        <w:rPr>
          <w:rFonts w:ascii="Times New Roman" w:eastAsia="方正仿宋_GBK" w:hAnsi="Times New Roman" w:cs="Times New Roman" w:hint="eastAsia"/>
          <w:kern w:val="2"/>
          <w:sz w:val="32"/>
          <w:szCs w:val="32"/>
        </w:rPr>
        <w:t>县</w:t>
      </w:r>
      <w:r w:rsidR="00A64D28" w:rsidRPr="00A64D28">
        <w:rPr>
          <w:rFonts w:ascii="Times New Roman" w:eastAsia="方正仿宋_GBK" w:hAnsi="Times New Roman" w:cs="Times New Roman" w:hint="eastAsia"/>
          <w:kern w:val="2"/>
          <w:sz w:val="32"/>
          <w:szCs w:val="32"/>
        </w:rPr>
        <w:t>狂犬病防控相关工作，维护广大人民群众的身体健</w:t>
      </w:r>
      <w:bookmarkStart w:id="0" w:name="_GoBack"/>
      <w:bookmarkEnd w:id="0"/>
      <w:r w:rsidR="00A64D28" w:rsidRPr="00A64D28">
        <w:rPr>
          <w:rFonts w:ascii="Times New Roman" w:eastAsia="方正仿宋_GBK" w:hAnsi="Times New Roman" w:cs="Times New Roman" w:hint="eastAsia"/>
          <w:kern w:val="2"/>
          <w:sz w:val="32"/>
          <w:szCs w:val="32"/>
        </w:rPr>
        <w:t>康和生命安全，</w:t>
      </w:r>
      <w:r w:rsidR="00A64D28">
        <w:rPr>
          <w:rFonts w:ascii="Times New Roman" w:eastAsia="方正仿宋_GBK" w:hAnsi="Times New Roman" w:cs="Times New Roman" w:hint="eastAsia"/>
          <w:kern w:val="2"/>
          <w:sz w:val="32"/>
          <w:szCs w:val="32"/>
        </w:rPr>
        <w:t xml:space="preserve"> </w:t>
      </w:r>
      <w:r w:rsidR="00A64D28">
        <w:rPr>
          <w:rFonts w:ascii="Times New Roman" w:eastAsia="方正仿宋_GBK" w:hAnsi="Times New Roman" w:cs="Times New Roman" w:hint="eastAsia"/>
          <w:kern w:val="2"/>
          <w:sz w:val="32"/>
          <w:szCs w:val="32"/>
        </w:rPr>
        <w:t>根据</w:t>
      </w:r>
      <w:r>
        <w:rPr>
          <w:rFonts w:ascii="Times New Roman" w:eastAsia="方正仿宋_GBK" w:hAnsi="Times New Roman" w:cs="Times New Roman" w:hint="eastAsia"/>
          <w:kern w:val="2"/>
          <w:sz w:val="32"/>
          <w:szCs w:val="32"/>
        </w:rPr>
        <w:t>成都市卫生健康委员会《关于开展</w:t>
      </w:r>
      <w:r>
        <w:rPr>
          <w:rFonts w:ascii="Times New Roman" w:eastAsia="方正仿宋_GBK" w:hAnsi="Times New Roman" w:cs="Times New Roman"/>
          <w:kern w:val="2"/>
          <w:sz w:val="32"/>
          <w:szCs w:val="32"/>
        </w:rPr>
        <w:t>2024</w:t>
      </w:r>
      <w:r>
        <w:rPr>
          <w:rFonts w:ascii="Times New Roman" w:eastAsia="方正仿宋_GBK" w:hAnsi="Times New Roman" w:cs="Times New Roman" w:hint="eastAsia"/>
          <w:kern w:val="2"/>
          <w:sz w:val="32"/>
          <w:szCs w:val="32"/>
        </w:rPr>
        <w:t>年狂犬病防控工作交叉督导评价的通知》</w:t>
      </w:r>
      <w:r w:rsidR="00A64D28">
        <w:rPr>
          <w:rFonts w:ascii="Times New Roman" w:eastAsia="方正仿宋_GBK" w:hAnsi="Times New Roman" w:cs="Times New Roman" w:hint="eastAsia"/>
          <w:kern w:val="2"/>
          <w:sz w:val="32"/>
          <w:szCs w:val="32"/>
        </w:rPr>
        <w:t>统一要求</w:t>
      </w:r>
      <w:r>
        <w:rPr>
          <w:rFonts w:ascii="Times New Roman" w:eastAsia="方正仿宋_GBK" w:hAnsi="Times New Roman" w:cs="Times New Roman" w:hint="eastAsia"/>
          <w:kern w:val="2"/>
          <w:sz w:val="32"/>
          <w:szCs w:val="32"/>
        </w:rPr>
        <w:t>，</w:t>
      </w:r>
      <w:r>
        <w:rPr>
          <w:rFonts w:ascii="Times New Roman" w:eastAsia="方正仿宋_GBK" w:hAnsi="Times New Roman" w:cs="Times New Roman" w:hint="eastAsia"/>
          <w:kern w:val="2"/>
          <w:sz w:val="32"/>
          <w:szCs w:val="32"/>
        </w:rPr>
        <w:t>5</w:t>
      </w:r>
      <w:r>
        <w:rPr>
          <w:rFonts w:ascii="Times New Roman" w:eastAsia="方正仿宋_GBK" w:hAnsi="Times New Roman" w:cs="Times New Roman"/>
          <w:kern w:val="2"/>
          <w:sz w:val="32"/>
          <w:szCs w:val="32"/>
        </w:rPr>
        <w:t>月</w:t>
      </w:r>
      <w:r>
        <w:rPr>
          <w:rFonts w:ascii="Times New Roman" w:eastAsia="方正仿宋_GBK" w:hAnsi="Times New Roman" w:cs="Times New Roman" w:hint="eastAsia"/>
          <w:kern w:val="2"/>
          <w:sz w:val="32"/>
          <w:szCs w:val="32"/>
        </w:rPr>
        <w:lastRenderedPageBreak/>
        <w:t>14</w:t>
      </w:r>
      <w:r>
        <w:rPr>
          <w:rFonts w:ascii="Times New Roman" w:eastAsia="方正仿宋_GBK" w:hAnsi="Times New Roman" w:cs="Times New Roman"/>
          <w:kern w:val="2"/>
          <w:sz w:val="32"/>
          <w:szCs w:val="32"/>
        </w:rPr>
        <w:t>日，</w:t>
      </w:r>
      <w:r>
        <w:rPr>
          <w:rFonts w:ascii="Times New Roman" w:eastAsia="方正仿宋_GBK" w:hAnsi="Times New Roman" w:cs="Times New Roman" w:hint="eastAsia"/>
          <w:kern w:val="2"/>
          <w:sz w:val="32"/>
          <w:szCs w:val="32"/>
        </w:rPr>
        <w:t>龙泉</w:t>
      </w:r>
      <w:proofErr w:type="gramStart"/>
      <w:r>
        <w:rPr>
          <w:rFonts w:ascii="Times New Roman" w:eastAsia="方正仿宋_GBK" w:hAnsi="Times New Roman" w:cs="Times New Roman" w:hint="eastAsia"/>
          <w:kern w:val="2"/>
          <w:sz w:val="32"/>
          <w:szCs w:val="32"/>
        </w:rPr>
        <w:t>驿</w:t>
      </w:r>
      <w:proofErr w:type="gramEnd"/>
      <w:r>
        <w:rPr>
          <w:rFonts w:ascii="Times New Roman" w:eastAsia="方正仿宋_GBK" w:hAnsi="Times New Roman" w:cs="Times New Roman" w:hint="eastAsia"/>
          <w:kern w:val="2"/>
          <w:sz w:val="32"/>
          <w:szCs w:val="32"/>
        </w:rPr>
        <w:t>区</w:t>
      </w:r>
      <w:r w:rsidR="00A64D28">
        <w:rPr>
          <w:rFonts w:ascii="Times New Roman" w:eastAsia="方正仿宋_GBK" w:hAnsi="Times New Roman" w:cs="Times New Roman" w:hint="eastAsia"/>
          <w:kern w:val="2"/>
          <w:sz w:val="32"/>
          <w:szCs w:val="32"/>
        </w:rPr>
        <w:t>交叉检查</w:t>
      </w:r>
      <w:r>
        <w:rPr>
          <w:rFonts w:ascii="Times New Roman" w:eastAsia="方正仿宋_GBK" w:hAnsi="Times New Roman" w:cs="Times New Roman" w:hint="eastAsia"/>
          <w:kern w:val="2"/>
          <w:sz w:val="32"/>
          <w:szCs w:val="32"/>
        </w:rPr>
        <w:t>组一行到我县</w:t>
      </w:r>
      <w:r>
        <w:rPr>
          <w:rFonts w:ascii="Times New Roman" w:eastAsia="方正仿宋_GBK" w:hAnsi="Times New Roman" w:cs="Times New Roman" w:hint="eastAsia"/>
          <w:kern w:val="2"/>
          <w:sz w:val="32"/>
          <w:szCs w:val="32"/>
        </w:rPr>
        <w:t>检查</w:t>
      </w:r>
      <w:r>
        <w:rPr>
          <w:rFonts w:ascii="Times New Roman" w:eastAsia="方正仿宋_GBK" w:hAnsi="Times New Roman" w:cs="Times New Roman" w:hint="eastAsia"/>
          <w:kern w:val="2"/>
          <w:sz w:val="32"/>
          <w:szCs w:val="32"/>
        </w:rPr>
        <w:t>。</w:t>
      </w:r>
      <w:proofErr w:type="gramStart"/>
      <w:r>
        <w:rPr>
          <w:rFonts w:ascii="Times New Roman" w:eastAsia="方正仿宋_GBK" w:hAnsi="Times New Roman" w:cs="Times New Roman" w:hint="eastAsia"/>
          <w:kern w:val="2"/>
          <w:sz w:val="32"/>
          <w:szCs w:val="32"/>
        </w:rPr>
        <w:t>县</w:t>
      </w:r>
      <w:r>
        <w:rPr>
          <w:rFonts w:ascii="Times New Roman" w:eastAsia="方正仿宋_GBK" w:hAnsi="Times New Roman" w:cs="Times New Roman" w:hint="eastAsia"/>
          <w:kern w:val="2"/>
          <w:sz w:val="32"/>
          <w:szCs w:val="32"/>
        </w:rPr>
        <w:t>卫健</w:t>
      </w:r>
      <w:proofErr w:type="gramEnd"/>
      <w:r>
        <w:rPr>
          <w:rFonts w:ascii="Times New Roman" w:eastAsia="方正仿宋_GBK" w:hAnsi="Times New Roman" w:cs="Times New Roman" w:hint="eastAsia"/>
          <w:kern w:val="2"/>
          <w:sz w:val="32"/>
          <w:szCs w:val="32"/>
        </w:rPr>
        <w:t>局、</w:t>
      </w:r>
      <w:proofErr w:type="gramStart"/>
      <w:r w:rsidR="00A64D28">
        <w:rPr>
          <w:rFonts w:ascii="Times New Roman" w:eastAsia="方正仿宋_GBK" w:hAnsi="Times New Roman" w:cs="Times New Roman" w:hint="eastAsia"/>
          <w:kern w:val="2"/>
          <w:sz w:val="32"/>
          <w:szCs w:val="32"/>
        </w:rPr>
        <w:t>县</w:t>
      </w:r>
      <w:r>
        <w:rPr>
          <w:rFonts w:ascii="Times New Roman" w:eastAsia="方正仿宋_GBK" w:hAnsi="Times New Roman" w:cs="Times New Roman" w:hint="eastAsia"/>
          <w:kern w:val="2"/>
          <w:sz w:val="32"/>
          <w:szCs w:val="32"/>
        </w:rPr>
        <w:t>疾控中心</w:t>
      </w:r>
      <w:proofErr w:type="gramEnd"/>
      <w:r>
        <w:rPr>
          <w:rFonts w:ascii="Times New Roman" w:eastAsia="方正仿宋_GBK" w:hAnsi="Times New Roman" w:cs="Times New Roman" w:hint="eastAsia"/>
          <w:kern w:val="2"/>
          <w:sz w:val="32"/>
          <w:szCs w:val="32"/>
        </w:rPr>
        <w:t>及</w:t>
      </w:r>
      <w:r>
        <w:rPr>
          <w:rFonts w:ascii="Times New Roman" w:eastAsia="方正仿宋_GBK" w:hAnsi="Times New Roman" w:cs="Times New Roman" w:hint="eastAsia"/>
          <w:kern w:val="2"/>
          <w:sz w:val="32"/>
          <w:szCs w:val="32"/>
        </w:rPr>
        <w:t>县第三人民医院</w:t>
      </w:r>
      <w:r>
        <w:rPr>
          <w:rFonts w:ascii="Times New Roman" w:eastAsia="方正仿宋_GBK" w:hAnsi="Times New Roman" w:cs="Times New Roman" w:hint="eastAsia"/>
          <w:kern w:val="2"/>
          <w:sz w:val="32"/>
          <w:szCs w:val="32"/>
        </w:rPr>
        <w:t>相关人员</w:t>
      </w:r>
      <w:r>
        <w:rPr>
          <w:rFonts w:ascii="Times New Roman" w:eastAsia="方正仿宋_GBK" w:hAnsi="Times New Roman" w:cs="Times New Roman" w:hint="eastAsia"/>
          <w:kern w:val="2"/>
          <w:sz w:val="32"/>
          <w:szCs w:val="32"/>
        </w:rPr>
        <w:t>陪同。</w:t>
      </w:r>
    </w:p>
    <w:p w:rsidR="00247C2C" w:rsidRDefault="00EA73CC" w:rsidP="00CA049C">
      <w:pPr>
        <w:widowControl w:val="0"/>
        <w:adjustRightInd/>
        <w:snapToGrid/>
        <w:spacing w:after="0" w:line="570" w:lineRule="exact"/>
        <w:ind w:firstLineChars="200" w:firstLine="640"/>
        <w:rPr>
          <w:rFonts w:ascii="Times New Roman" w:eastAsia="方正仿宋_GBK" w:hAnsi="Times New Roman" w:cs="Times New Roman"/>
          <w:kern w:val="2"/>
          <w:sz w:val="32"/>
          <w:szCs w:val="32"/>
        </w:rPr>
      </w:pPr>
      <w:r>
        <w:rPr>
          <w:rFonts w:ascii="Times New Roman" w:eastAsia="方正仿宋_GBK" w:hAnsi="Times New Roman" w:cs="Times New Roman"/>
          <w:noProof/>
          <w:kern w:val="2"/>
          <w:sz w:val="32"/>
          <w:szCs w:val="32"/>
        </w:rPr>
        <w:drawing>
          <wp:anchor distT="0" distB="0" distL="114300" distR="114300" simplePos="0" relativeHeight="251662336" behindDoc="1" locked="0" layoutInCell="1" allowOverlap="1" wp14:anchorId="1536031D" wp14:editId="54222B7A">
            <wp:simplePos x="0" y="0"/>
            <wp:positionH relativeFrom="column">
              <wp:posOffset>24765</wp:posOffset>
            </wp:positionH>
            <wp:positionV relativeFrom="paragraph">
              <wp:posOffset>158115</wp:posOffset>
            </wp:positionV>
            <wp:extent cx="2672080" cy="2004695"/>
            <wp:effectExtent l="0" t="0" r="13970" b="14605"/>
            <wp:wrapTight wrapText="bothSides">
              <wp:wrapPolygon edited="0">
                <wp:start x="0" y="0"/>
                <wp:lineTo x="0" y="21347"/>
                <wp:lineTo x="21405" y="21347"/>
                <wp:lineTo x="21405" y="0"/>
                <wp:lineTo x="0" y="0"/>
              </wp:wrapPolygon>
            </wp:wrapTight>
            <wp:docPr id="2" name="图片 2" descr="0d4d2ab9fd3e2c8478b2e7dbd0b5e3c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0d4d2ab9fd3e2c8478b2e7dbd0b5e3c5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672080" cy="20046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方正仿宋_GBK" w:hAnsi="Times New Roman" w:cs="Times New Roman" w:hint="eastAsia"/>
          <w:kern w:val="2"/>
          <w:sz w:val="32"/>
          <w:szCs w:val="32"/>
        </w:rPr>
        <w:t>检查</w:t>
      </w:r>
      <w:r w:rsidR="00A64D28">
        <w:rPr>
          <w:rFonts w:ascii="Times New Roman" w:eastAsia="方正仿宋_GBK" w:hAnsi="Times New Roman" w:cs="Times New Roman" w:hint="eastAsia"/>
          <w:kern w:val="2"/>
          <w:sz w:val="32"/>
          <w:szCs w:val="32"/>
        </w:rPr>
        <w:t>组</w:t>
      </w:r>
      <w:r>
        <w:rPr>
          <w:rFonts w:ascii="Times New Roman" w:eastAsia="方正仿宋_GBK" w:hAnsi="Times New Roman" w:cs="Times New Roman" w:hint="eastAsia"/>
          <w:kern w:val="2"/>
          <w:sz w:val="32"/>
          <w:szCs w:val="32"/>
        </w:rPr>
        <w:t>通过</w:t>
      </w:r>
      <w:r w:rsidR="00A64D28">
        <w:rPr>
          <w:rFonts w:ascii="Times New Roman" w:eastAsia="方正仿宋_GBK" w:hAnsi="Times New Roman" w:cs="Times New Roman" w:hint="eastAsia"/>
          <w:kern w:val="2"/>
          <w:sz w:val="32"/>
          <w:szCs w:val="32"/>
        </w:rPr>
        <w:t>听取汇报、查阅资料、现场检查的方式，</w:t>
      </w:r>
      <w:proofErr w:type="gramStart"/>
      <w:r w:rsidR="00A64D28">
        <w:rPr>
          <w:rFonts w:ascii="Times New Roman" w:eastAsia="方正仿宋_GBK" w:hAnsi="Times New Roman" w:cs="Times New Roman" w:hint="eastAsia"/>
          <w:kern w:val="2"/>
          <w:sz w:val="32"/>
          <w:szCs w:val="32"/>
        </w:rPr>
        <w:t>对县卫健</w:t>
      </w:r>
      <w:proofErr w:type="gramEnd"/>
      <w:r w:rsidR="00A64D28">
        <w:rPr>
          <w:rFonts w:ascii="Times New Roman" w:eastAsia="方正仿宋_GBK" w:hAnsi="Times New Roman" w:cs="Times New Roman" w:hint="eastAsia"/>
          <w:kern w:val="2"/>
          <w:sz w:val="32"/>
          <w:szCs w:val="32"/>
        </w:rPr>
        <w:t>局、</w:t>
      </w:r>
      <w:proofErr w:type="gramStart"/>
      <w:r w:rsidR="00A64D28">
        <w:rPr>
          <w:rFonts w:ascii="Times New Roman" w:eastAsia="方正仿宋_GBK" w:hAnsi="Times New Roman" w:cs="Times New Roman" w:hint="eastAsia"/>
          <w:kern w:val="2"/>
          <w:sz w:val="32"/>
          <w:szCs w:val="32"/>
        </w:rPr>
        <w:t>县疾控中心</w:t>
      </w:r>
      <w:proofErr w:type="gramEnd"/>
      <w:r w:rsidR="00A64D28">
        <w:rPr>
          <w:rFonts w:ascii="Times New Roman" w:eastAsia="方正仿宋_GBK" w:hAnsi="Times New Roman" w:cs="Times New Roman" w:hint="eastAsia"/>
          <w:kern w:val="2"/>
          <w:sz w:val="32"/>
          <w:szCs w:val="32"/>
        </w:rPr>
        <w:t>以及第</w:t>
      </w:r>
      <w:proofErr w:type="gramStart"/>
      <w:r w:rsidR="00A64D28">
        <w:rPr>
          <w:rFonts w:ascii="Times New Roman" w:eastAsia="方正仿宋_GBK" w:hAnsi="Times New Roman" w:cs="Times New Roman" w:hint="eastAsia"/>
          <w:kern w:val="2"/>
          <w:sz w:val="32"/>
          <w:szCs w:val="32"/>
        </w:rPr>
        <w:t>三人民</w:t>
      </w:r>
      <w:proofErr w:type="gramEnd"/>
      <w:r w:rsidR="00A64D28">
        <w:rPr>
          <w:rFonts w:ascii="Times New Roman" w:eastAsia="方正仿宋_GBK" w:hAnsi="Times New Roman" w:cs="Times New Roman" w:hint="eastAsia"/>
          <w:kern w:val="2"/>
          <w:sz w:val="32"/>
          <w:szCs w:val="32"/>
        </w:rPr>
        <w:t>医院</w:t>
      </w:r>
      <w:r w:rsidR="00A64D28" w:rsidRPr="00A64D28">
        <w:rPr>
          <w:rFonts w:ascii="Times New Roman" w:eastAsia="方正仿宋_GBK" w:hAnsi="Times New Roman" w:cs="Times New Roman" w:hint="eastAsia"/>
          <w:kern w:val="2"/>
          <w:sz w:val="32"/>
          <w:szCs w:val="32"/>
        </w:rPr>
        <w:t>狂犬病防控工作</w:t>
      </w:r>
      <w:r>
        <w:rPr>
          <w:rFonts w:ascii="Times New Roman" w:eastAsia="方正仿宋_GBK" w:hAnsi="Times New Roman" w:cs="Times New Roman" w:hint="eastAsia"/>
          <w:kern w:val="2"/>
          <w:sz w:val="32"/>
          <w:szCs w:val="32"/>
        </w:rPr>
        <w:t>开展情况</w:t>
      </w:r>
      <w:r w:rsidR="00A64D28">
        <w:rPr>
          <w:rFonts w:ascii="Times New Roman" w:eastAsia="方正仿宋_GBK" w:hAnsi="Times New Roman" w:cs="Times New Roman" w:hint="eastAsia"/>
          <w:kern w:val="2"/>
          <w:sz w:val="32"/>
          <w:szCs w:val="32"/>
        </w:rPr>
        <w:t>进行了检查</w:t>
      </w:r>
      <w:r>
        <w:rPr>
          <w:rFonts w:ascii="Times New Roman" w:eastAsia="方正仿宋_GBK" w:hAnsi="Times New Roman" w:cs="Times New Roman" w:hint="eastAsia"/>
          <w:kern w:val="2"/>
          <w:sz w:val="32"/>
          <w:szCs w:val="32"/>
        </w:rPr>
        <w:t>，</w:t>
      </w:r>
      <w:r w:rsidR="00A64D28">
        <w:rPr>
          <w:rFonts w:ascii="Times New Roman" w:eastAsia="方正仿宋_GBK" w:hAnsi="Times New Roman" w:cs="Times New Roman" w:hint="eastAsia"/>
          <w:kern w:val="2"/>
          <w:sz w:val="32"/>
          <w:szCs w:val="32"/>
        </w:rPr>
        <w:t>并就发现的问题进行了反馈</w:t>
      </w:r>
      <w:r>
        <w:rPr>
          <w:rFonts w:ascii="Times New Roman" w:eastAsia="方正仿宋_GBK" w:hAnsi="Times New Roman" w:cs="Times New Roman" w:hint="eastAsia"/>
          <w:kern w:val="2"/>
          <w:sz w:val="32"/>
          <w:szCs w:val="32"/>
        </w:rPr>
        <w:t xml:space="preserve"> </w:t>
      </w:r>
      <w:r>
        <w:rPr>
          <w:rFonts w:ascii="Times New Roman" w:eastAsia="方正仿宋_GBK" w:hAnsi="Times New Roman" w:cs="Times New Roman" w:hint="eastAsia"/>
          <w:kern w:val="2"/>
          <w:sz w:val="32"/>
          <w:szCs w:val="32"/>
        </w:rPr>
        <w:t>。</w:t>
      </w:r>
      <w:proofErr w:type="gramStart"/>
      <w:r w:rsidR="00A64D28">
        <w:rPr>
          <w:rFonts w:ascii="Times New Roman" w:eastAsia="方正仿宋_GBK" w:hAnsi="Times New Roman" w:cs="Times New Roman" w:hint="eastAsia"/>
          <w:kern w:val="2"/>
          <w:sz w:val="32"/>
          <w:szCs w:val="32"/>
        </w:rPr>
        <w:t>县卫健局</w:t>
      </w:r>
      <w:proofErr w:type="gramEnd"/>
      <w:r w:rsidR="00A64D28">
        <w:rPr>
          <w:rFonts w:ascii="Times New Roman" w:eastAsia="方正仿宋_GBK" w:hAnsi="Times New Roman" w:cs="Times New Roman" w:hint="eastAsia"/>
          <w:kern w:val="2"/>
          <w:sz w:val="32"/>
          <w:szCs w:val="32"/>
        </w:rPr>
        <w:t>将</w:t>
      </w:r>
      <w:r w:rsidR="00CA049C">
        <w:rPr>
          <w:rFonts w:ascii="Times New Roman" w:eastAsia="方正仿宋_GBK" w:hAnsi="Times New Roman" w:cs="Times New Roman" w:hint="eastAsia"/>
          <w:kern w:val="2"/>
          <w:sz w:val="32"/>
          <w:szCs w:val="32"/>
        </w:rPr>
        <w:t>以</w:t>
      </w:r>
      <w:r w:rsidR="00CA049C" w:rsidRPr="00CA049C">
        <w:rPr>
          <w:rFonts w:ascii="Times New Roman" w:eastAsia="方正仿宋_GBK" w:hAnsi="Times New Roman" w:cs="Times New Roman" w:hint="eastAsia"/>
          <w:kern w:val="2"/>
          <w:sz w:val="32"/>
          <w:szCs w:val="32"/>
        </w:rPr>
        <w:t>此次交叉检查工作为契机，积极吸纳和总结交叉检查组提出的宝贵意见建议，</w:t>
      </w:r>
      <w:r>
        <w:rPr>
          <w:rFonts w:ascii="Times New Roman" w:eastAsia="方正仿宋_GBK" w:hAnsi="Times New Roman" w:cs="Times New Roman" w:hint="eastAsia"/>
          <w:kern w:val="2"/>
          <w:sz w:val="32"/>
          <w:szCs w:val="32"/>
        </w:rPr>
        <w:t>举一反三、查漏补缺</w:t>
      </w:r>
      <w:r w:rsidR="00CA049C">
        <w:rPr>
          <w:rFonts w:ascii="Times New Roman" w:eastAsia="方正仿宋_GBK" w:hAnsi="Times New Roman" w:cs="Times New Roman" w:hint="eastAsia"/>
          <w:kern w:val="2"/>
          <w:sz w:val="32"/>
          <w:szCs w:val="32"/>
        </w:rPr>
        <w:t>，</w:t>
      </w:r>
      <w:r>
        <w:rPr>
          <w:rFonts w:ascii="Times New Roman" w:eastAsia="方正仿宋_GBK" w:hAnsi="Times New Roman" w:cs="Times New Roman" w:hint="eastAsia"/>
          <w:kern w:val="2"/>
          <w:sz w:val="32"/>
          <w:szCs w:val="32"/>
        </w:rPr>
        <w:t>认真落实各项工作。</w:t>
      </w:r>
    </w:p>
    <w:p w:rsidR="00247C2C" w:rsidRDefault="00EA73CC" w:rsidP="00CA049C">
      <w:pPr>
        <w:widowControl w:val="0"/>
        <w:adjustRightInd/>
        <w:snapToGrid/>
        <w:spacing w:after="0" w:line="570" w:lineRule="exact"/>
        <w:ind w:firstLineChars="200" w:firstLine="640"/>
        <w:rPr>
          <w:rFonts w:ascii="Times New Roman" w:eastAsia="方正仿宋_GBK" w:hAnsi="Times New Roman" w:cs="Times New Roman"/>
          <w:kern w:val="2"/>
          <w:sz w:val="32"/>
          <w:szCs w:val="32"/>
        </w:rPr>
      </w:pPr>
      <w:r>
        <w:rPr>
          <w:rFonts w:ascii="Times New Roman" w:eastAsia="方正仿宋_GBK" w:hAnsi="Times New Roman" w:cs="Times New Roman" w:hint="eastAsia"/>
          <w:kern w:val="2"/>
          <w:sz w:val="32"/>
          <w:szCs w:val="32"/>
        </w:rPr>
        <w:t>经过本次</w:t>
      </w:r>
      <w:r w:rsidR="00CA049C">
        <w:rPr>
          <w:rFonts w:ascii="Times New Roman" w:eastAsia="方正仿宋_GBK" w:hAnsi="Times New Roman" w:cs="Times New Roman" w:hint="eastAsia"/>
          <w:kern w:val="2"/>
          <w:sz w:val="32"/>
          <w:szCs w:val="32"/>
        </w:rPr>
        <w:t>检查</w:t>
      </w:r>
      <w:r>
        <w:rPr>
          <w:rFonts w:ascii="Times New Roman" w:eastAsia="方正仿宋_GBK" w:hAnsi="Times New Roman" w:cs="Times New Roman" w:hint="eastAsia"/>
          <w:kern w:val="2"/>
          <w:sz w:val="32"/>
          <w:szCs w:val="32"/>
        </w:rPr>
        <w:t>，进一步提升了我县狂犬病防制工作</w:t>
      </w:r>
      <w:r w:rsidR="00CA049C">
        <w:rPr>
          <w:rFonts w:ascii="Times New Roman" w:eastAsia="方正仿宋_GBK" w:hAnsi="Times New Roman" w:cs="Times New Roman" w:hint="eastAsia"/>
          <w:kern w:val="2"/>
          <w:sz w:val="32"/>
          <w:szCs w:val="32"/>
        </w:rPr>
        <w:t>水平</w:t>
      </w:r>
      <w:r>
        <w:rPr>
          <w:rFonts w:ascii="Times New Roman" w:eastAsia="方正仿宋_GBK" w:hAnsi="Times New Roman" w:cs="Times New Roman" w:hint="eastAsia"/>
          <w:kern w:val="2"/>
          <w:sz w:val="32"/>
          <w:szCs w:val="32"/>
        </w:rPr>
        <w:t>，确保我县狂犬病暴露预防处置工作规范、有效开展，</w:t>
      </w:r>
      <w:r w:rsidR="00CA049C" w:rsidRPr="00CA049C">
        <w:rPr>
          <w:rFonts w:ascii="Times New Roman" w:eastAsia="方正仿宋_GBK" w:hAnsi="Times New Roman" w:cs="Times New Roman" w:hint="eastAsia"/>
          <w:kern w:val="2"/>
          <w:sz w:val="32"/>
          <w:szCs w:val="32"/>
        </w:rPr>
        <w:t>为我</w:t>
      </w:r>
      <w:r w:rsidR="00CA049C">
        <w:rPr>
          <w:rFonts w:ascii="Times New Roman" w:eastAsia="方正仿宋_GBK" w:hAnsi="Times New Roman" w:cs="Times New Roman" w:hint="eastAsia"/>
          <w:kern w:val="2"/>
          <w:sz w:val="32"/>
          <w:szCs w:val="32"/>
        </w:rPr>
        <w:t>县</w:t>
      </w:r>
      <w:r w:rsidR="00CA049C" w:rsidRPr="00CA049C">
        <w:rPr>
          <w:rFonts w:ascii="Times New Roman" w:eastAsia="方正仿宋_GBK" w:hAnsi="Times New Roman" w:cs="Times New Roman" w:hint="eastAsia"/>
          <w:kern w:val="2"/>
          <w:sz w:val="32"/>
          <w:szCs w:val="32"/>
        </w:rPr>
        <w:t>人民群众有效预防狂犬病保驾护航</w:t>
      </w:r>
      <w:r>
        <w:rPr>
          <w:rFonts w:ascii="Times New Roman" w:eastAsia="方正仿宋_GBK" w:hAnsi="Times New Roman" w:cs="Times New Roman" w:hint="eastAsia"/>
          <w:kern w:val="2"/>
          <w:sz w:val="32"/>
          <w:szCs w:val="32"/>
        </w:rPr>
        <w:t>。</w:t>
      </w:r>
    </w:p>
    <w:p w:rsidR="00247C2C" w:rsidRPr="00CA049C" w:rsidRDefault="00247C2C">
      <w:pPr>
        <w:widowControl w:val="0"/>
        <w:adjustRightInd/>
        <w:snapToGrid/>
        <w:spacing w:after="0" w:line="570" w:lineRule="exact"/>
        <w:ind w:firstLineChars="200" w:firstLine="640"/>
        <w:rPr>
          <w:rFonts w:ascii="Times New Roman" w:eastAsia="方正仿宋_GBK" w:hAnsi="Times New Roman" w:cs="Times New Roman"/>
          <w:kern w:val="2"/>
          <w:sz w:val="32"/>
          <w:szCs w:val="32"/>
        </w:rPr>
      </w:pPr>
    </w:p>
    <w:p w:rsidR="00247C2C" w:rsidRPr="00CA049C" w:rsidRDefault="00247C2C">
      <w:pPr>
        <w:spacing w:after="0" w:line="560" w:lineRule="exact"/>
        <w:rPr>
          <w:rFonts w:ascii="仿宋_GB2312" w:eastAsia="仿宋_GB2312" w:cs="Tahoma"/>
          <w:color w:val="000000"/>
          <w:sz w:val="32"/>
          <w:szCs w:val="32"/>
        </w:rPr>
      </w:pPr>
    </w:p>
    <w:p w:rsidR="00247C2C" w:rsidRDefault="00247C2C">
      <w:pPr>
        <w:spacing w:after="0" w:line="560" w:lineRule="exact"/>
        <w:ind w:firstLineChars="200" w:firstLine="640"/>
        <w:rPr>
          <w:rFonts w:ascii="仿宋_GB2312" w:eastAsia="仿宋_GB2312" w:cs="Tahoma"/>
          <w:color w:val="000000"/>
          <w:sz w:val="32"/>
          <w:szCs w:val="32"/>
        </w:rPr>
      </w:pPr>
    </w:p>
    <w:p w:rsidR="00247C2C" w:rsidRDefault="00247C2C">
      <w:pPr>
        <w:spacing w:after="0" w:line="560" w:lineRule="exact"/>
        <w:ind w:firstLineChars="200" w:firstLine="640"/>
        <w:rPr>
          <w:rFonts w:ascii="仿宋_GB2312" w:eastAsia="仿宋_GB2312" w:cs="Tahoma"/>
          <w:color w:val="000000"/>
          <w:sz w:val="32"/>
          <w:szCs w:val="32"/>
        </w:rPr>
      </w:pPr>
    </w:p>
    <w:p w:rsidR="00247C2C" w:rsidRDefault="00247C2C">
      <w:pPr>
        <w:spacing w:after="0" w:line="560" w:lineRule="exact"/>
        <w:ind w:firstLineChars="200" w:firstLine="640"/>
        <w:rPr>
          <w:rFonts w:ascii="仿宋_GB2312" w:eastAsia="仿宋_GB2312" w:cs="Tahoma"/>
          <w:color w:val="000000"/>
          <w:sz w:val="32"/>
          <w:szCs w:val="32"/>
        </w:rPr>
      </w:pPr>
    </w:p>
    <w:p w:rsidR="00247C2C" w:rsidRDefault="00247C2C">
      <w:pPr>
        <w:spacing w:after="0" w:line="560" w:lineRule="exact"/>
        <w:ind w:firstLineChars="200" w:firstLine="640"/>
        <w:rPr>
          <w:rFonts w:ascii="仿宋_GB2312" w:eastAsia="仿宋_GB2312" w:cs="Tahoma"/>
          <w:color w:val="000000"/>
          <w:sz w:val="32"/>
          <w:szCs w:val="32"/>
        </w:rPr>
      </w:pPr>
    </w:p>
    <w:p w:rsidR="00247C2C" w:rsidRDefault="00247C2C">
      <w:pPr>
        <w:spacing w:after="0" w:line="560" w:lineRule="exact"/>
        <w:rPr>
          <w:rFonts w:ascii="仿宋_GB2312" w:eastAsia="仿宋_GB2312" w:cs="Tahoma"/>
          <w:color w:val="000000"/>
          <w:sz w:val="32"/>
          <w:szCs w:val="32"/>
        </w:rPr>
      </w:pPr>
    </w:p>
    <w:p w:rsidR="00247C2C" w:rsidRDefault="00EA73CC">
      <w:pPr>
        <w:spacing w:line="580" w:lineRule="exact"/>
        <w:rPr>
          <w:rFonts w:ascii="方正仿宋简体" w:eastAsia="方正仿宋简体"/>
          <w:sz w:val="28"/>
          <w:szCs w:val="28"/>
        </w:rPr>
      </w:pPr>
      <w:r>
        <w:rPr>
          <w:rFonts w:ascii="方正仿宋简体" w:eastAsia="方正仿宋简体"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438785</wp:posOffset>
                </wp:positionV>
                <wp:extent cx="5621020" cy="0"/>
                <wp:effectExtent l="0" t="0" r="0" b="0"/>
                <wp:wrapNone/>
                <wp:docPr id="5" name="直接连接符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2102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line id="_x0000_s1026" o:spid="_x0000_s1026" o:spt="20" style="position:absolute;left:0pt;margin-left:0pt;margin-top:34.55pt;height:0pt;width:442.6pt;z-index:251661312;mso-width-relative:page;mso-height-relative:page;" filled="f" stroked="t" coordsize="21600,21600" o:gfxdata="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CcRm6dUAAAAGAQAADwAAAAAAAAABACAAAAAiAAAAZHJzL2Rvd25yZXYueG1sUEsB&#10;AhQAFAAAAAgAh07iQISCchz4AQAA8gMAAA4AAAAAAAAAAQAgAAAAJAEAAGRycy9lMm9Eb2MueG1s&#10;UEsFBgAAAAAGAAYAWQEAAI4FAAAAAA=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方正仿宋简体" w:eastAsia="方正仿宋简体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76200</wp:posOffset>
                </wp:positionV>
                <wp:extent cx="5621020" cy="0"/>
                <wp:effectExtent l="0" t="0" r="0" b="0"/>
                <wp:wrapNone/>
                <wp:docPr id="4" name="直接连接符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2102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line id="_x0000_s1026" o:spid="_x0000_s1026" o:spt="20" style="position:absolute;left:0pt;margin-left:0pt;margin-top:6pt;height:0pt;width:442.6pt;z-index:251660288;mso-width-relative:page;mso-height-relative:page;" filled="f" stroked="t" coordsize="21600,21600" o:gfxdata="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方正仿宋简体" w:eastAsia="方正仿宋简体" w:hint="eastAsia"/>
          <w:sz w:val="28"/>
          <w:szCs w:val="28"/>
        </w:rPr>
        <w:t>报：</w:t>
      </w:r>
      <w:proofErr w:type="gramStart"/>
      <w:r>
        <w:rPr>
          <w:rFonts w:ascii="方正仿宋简体" w:eastAsia="方正仿宋简体" w:hint="eastAsia"/>
          <w:sz w:val="28"/>
          <w:szCs w:val="28"/>
        </w:rPr>
        <w:t>县卫健</w:t>
      </w:r>
      <w:proofErr w:type="gramEnd"/>
      <w:r>
        <w:rPr>
          <w:rFonts w:ascii="方正仿宋简体" w:eastAsia="方正仿宋简体" w:hint="eastAsia"/>
          <w:sz w:val="28"/>
          <w:szCs w:val="28"/>
        </w:rPr>
        <w:t>局。</w:t>
      </w:r>
    </w:p>
    <w:p w:rsidR="00247C2C" w:rsidRDefault="00EA73CC">
      <w:pPr>
        <w:rPr>
          <w:rFonts w:ascii="方正仿宋简体" w:eastAsia="方正仿宋简体"/>
          <w:sz w:val="28"/>
          <w:szCs w:val="28"/>
        </w:rPr>
      </w:pPr>
      <w:r>
        <w:rPr>
          <w:rFonts w:ascii="方正仿宋简体" w:eastAsia="方正仿宋简体" w:hint="eastAsia"/>
          <w:sz w:val="28"/>
          <w:szCs w:val="28"/>
        </w:rPr>
        <w:t>电话：</w:t>
      </w:r>
      <w:r>
        <w:rPr>
          <w:rFonts w:ascii="Times New Roman" w:eastAsia="方正仿宋简体" w:hAnsi="Times New Roman"/>
          <w:sz w:val="28"/>
          <w:szCs w:val="28"/>
        </w:rPr>
        <w:t xml:space="preserve">84939129       </w:t>
      </w:r>
      <w:r>
        <w:rPr>
          <w:rFonts w:ascii="方正仿宋简体" w:eastAsia="方正仿宋简体" w:hint="eastAsia"/>
          <w:sz w:val="28"/>
          <w:szCs w:val="28"/>
        </w:rPr>
        <w:t>传真：</w:t>
      </w:r>
      <w:r>
        <w:rPr>
          <w:rFonts w:ascii="Times New Roman" w:eastAsia="方正仿宋简体" w:hAnsi="Times New Roman" w:hint="eastAsia"/>
          <w:sz w:val="28"/>
          <w:szCs w:val="28"/>
        </w:rPr>
        <w:t>64254394</w:t>
      </w:r>
      <w:r>
        <w:rPr>
          <w:rFonts w:ascii="方正仿宋简体" w:eastAsia="方正仿宋简体" w:hint="eastAsia"/>
          <w:b/>
          <w:sz w:val="28"/>
          <w:szCs w:val="28"/>
        </w:rPr>
        <w:t>E-mail</w:t>
      </w:r>
      <w:r>
        <w:rPr>
          <w:rFonts w:ascii="方正仿宋简体" w:eastAsia="方正仿宋简体" w:hint="eastAsia"/>
          <w:sz w:val="28"/>
          <w:szCs w:val="28"/>
        </w:rPr>
        <w:t xml:space="preserve">: </w:t>
      </w:r>
      <w:r>
        <w:rPr>
          <w:rFonts w:ascii="方正仿宋简体" w:eastAsia="方正仿宋简体" w:hint="eastAsia"/>
          <w:b/>
          <w:sz w:val="28"/>
          <w:szCs w:val="28"/>
        </w:rPr>
        <w:t>postmaster@jtcdc.com</w:t>
      </w:r>
    </w:p>
    <w:sectPr w:rsidR="00247C2C">
      <w:pgSz w:w="11906" w:h="16838"/>
      <w:pgMar w:top="2098" w:right="1474" w:bottom="1985" w:left="1588" w:header="708" w:footer="708" w:gutter="0"/>
      <w:cols w:space="708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73CC" w:rsidRDefault="00EA73CC">
      <w:pPr>
        <w:spacing w:after="0"/>
      </w:pPr>
      <w:r>
        <w:separator/>
      </w:r>
    </w:p>
  </w:endnote>
  <w:endnote w:type="continuationSeparator" w:id="0">
    <w:p w:rsidR="00EA73CC" w:rsidRDefault="00EA73C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行楷_GBK">
    <w:altName w:val="楷体_GB2312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方正仿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73CC" w:rsidRDefault="00EA73CC">
      <w:pPr>
        <w:spacing w:after="0"/>
      </w:pPr>
      <w:r>
        <w:separator/>
      </w:r>
    </w:p>
  </w:footnote>
  <w:footnote w:type="continuationSeparator" w:id="0">
    <w:p w:rsidR="00EA73CC" w:rsidRDefault="00EA73CC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rawingGridHorizontalSpacing w:val="11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E2NmZlMTAxMjc5NTA0MDUxN2JkOWNlNzFmOTcwMzYifQ=="/>
  </w:docVars>
  <w:rsids>
    <w:rsidRoot w:val="00D31D50"/>
    <w:rsid w:val="000316BC"/>
    <w:rsid w:val="0005381F"/>
    <w:rsid w:val="00057072"/>
    <w:rsid w:val="000844C5"/>
    <w:rsid w:val="000E4623"/>
    <w:rsid w:val="000F6906"/>
    <w:rsid w:val="0012219C"/>
    <w:rsid w:val="00161FA0"/>
    <w:rsid w:val="00171CF2"/>
    <w:rsid w:val="001A7286"/>
    <w:rsid w:val="001A7901"/>
    <w:rsid w:val="001E5503"/>
    <w:rsid w:val="001E76F6"/>
    <w:rsid w:val="001E7F06"/>
    <w:rsid w:val="002357B8"/>
    <w:rsid w:val="00247C2C"/>
    <w:rsid w:val="00276195"/>
    <w:rsid w:val="002915B8"/>
    <w:rsid w:val="00293F5D"/>
    <w:rsid w:val="00295220"/>
    <w:rsid w:val="002A5354"/>
    <w:rsid w:val="002B5A3B"/>
    <w:rsid w:val="002F652D"/>
    <w:rsid w:val="00321A16"/>
    <w:rsid w:val="00323B43"/>
    <w:rsid w:val="00331835"/>
    <w:rsid w:val="00347E6F"/>
    <w:rsid w:val="003516B7"/>
    <w:rsid w:val="0038324D"/>
    <w:rsid w:val="003D1FE0"/>
    <w:rsid w:val="003D37D8"/>
    <w:rsid w:val="003D7ED8"/>
    <w:rsid w:val="00401F94"/>
    <w:rsid w:val="00426133"/>
    <w:rsid w:val="00433635"/>
    <w:rsid w:val="004358AB"/>
    <w:rsid w:val="004618DC"/>
    <w:rsid w:val="004970B5"/>
    <w:rsid w:val="004C0150"/>
    <w:rsid w:val="004C5224"/>
    <w:rsid w:val="004E4EEB"/>
    <w:rsid w:val="00515951"/>
    <w:rsid w:val="00536387"/>
    <w:rsid w:val="00551110"/>
    <w:rsid w:val="0056397B"/>
    <w:rsid w:val="005A21B0"/>
    <w:rsid w:val="005C0089"/>
    <w:rsid w:val="005D44AB"/>
    <w:rsid w:val="0061142A"/>
    <w:rsid w:val="00705C74"/>
    <w:rsid w:val="0072170A"/>
    <w:rsid w:val="00725E67"/>
    <w:rsid w:val="007333C5"/>
    <w:rsid w:val="007A3F99"/>
    <w:rsid w:val="008245E4"/>
    <w:rsid w:val="00842A16"/>
    <w:rsid w:val="008540A5"/>
    <w:rsid w:val="008648E8"/>
    <w:rsid w:val="0089026D"/>
    <w:rsid w:val="008A7554"/>
    <w:rsid w:val="008B7726"/>
    <w:rsid w:val="008C4F1F"/>
    <w:rsid w:val="008E4A74"/>
    <w:rsid w:val="008F0341"/>
    <w:rsid w:val="00902975"/>
    <w:rsid w:val="00906BF2"/>
    <w:rsid w:val="009436FF"/>
    <w:rsid w:val="00957010"/>
    <w:rsid w:val="00961A4C"/>
    <w:rsid w:val="009B3285"/>
    <w:rsid w:val="009E6CE5"/>
    <w:rsid w:val="00A45620"/>
    <w:rsid w:val="00A57045"/>
    <w:rsid w:val="00A64D28"/>
    <w:rsid w:val="00A77519"/>
    <w:rsid w:val="00AB2387"/>
    <w:rsid w:val="00AD19E8"/>
    <w:rsid w:val="00AD7DBA"/>
    <w:rsid w:val="00B0583C"/>
    <w:rsid w:val="00B41938"/>
    <w:rsid w:val="00B4293D"/>
    <w:rsid w:val="00B5008A"/>
    <w:rsid w:val="00B50A98"/>
    <w:rsid w:val="00B66245"/>
    <w:rsid w:val="00B70220"/>
    <w:rsid w:val="00BA01FB"/>
    <w:rsid w:val="00BC279D"/>
    <w:rsid w:val="00BD3CD3"/>
    <w:rsid w:val="00C26A2B"/>
    <w:rsid w:val="00C26A8F"/>
    <w:rsid w:val="00C35A4D"/>
    <w:rsid w:val="00C61197"/>
    <w:rsid w:val="00C7440D"/>
    <w:rsid w:val="00C8512B"/>
    <w:rsid w:val="00CA049C"/>
    <w:rsid w:val="00CC68DF"/>
    <w:rsid w:val="00CD2524"/>
    <w:rsid w:val="00D12437"/>
    <w:rsid w:val="00D125A3"/>
    <w:rsid w:val="00D31D50"/>
    <w:rsid w:val="00D841A2"/>
    <w:rsid w:val="00DA6F59"/>
    <w:rsid w:val="00DB7772"/>
    <w:rsid w:val="00E06FC2"/>
    <w:rsid w:val="00E4122E"/>
    <w:rsid w:val="00E6384D"/>
    <w:rsid w:val="00E724B2"/>
    <w:rsid w:val="00E807C9"/>
    <w:rsid w:val="00E90F88"/>
    <w:rsid w:val="00EA0E2F"/>
    <w:rsid w:val="00EA73CC"/>
    <w:rsid w:val="00EB2BBC"/>
    <w:rsid w:val="00EC43BD"/>
    <w:rsid w:val="00EF47AC"/>
    <w:rsid w:val="00F22EE2"/>
    <w:rsid w:val="00F823BD"/>
    <w:rsid w:val="00FB0487"/>
    <w:rsid w:val="00FB5508"/>
    <w:rsid w:val="05D7216D"/>
    <w:rsid w:val="0B68216C"/>
    <w:rsid w:val="0F28149C"/>
    <w:rsid w:val="134C2DBC"/>
    <w:rsid w:val="13DC7B1F"/>
    <w:rsid w:val="1F29156F"/>
    <w:rsid w:val="22FD3063"/>
    <w:rsid w:val="296A6506"/>
    <w:rsid w:val="2C2960C4"/>
    <w:rsid w:val="2D1A7EAF"/>
    <w:rsid w:val="2E181B28"/>
    <w:rsid w:val="300A3EF1"/>
    <w:rsid w:val="3E246184"/>
    <w:rsid w:val="3F54667B"/>
    <w:rsid w:val="422F1D01"/>
    <w:rsid w:val="42B70B50"/>
    <w:rsid w:val="44E34771"/>
    <w:rsid w:val="455F5857"/>
    <w:rsid w:val="46FC3A4B"/>
    <w:rsid w:val="4B467FDB"/>
    <w:rsid w:val="4B850612"/>
    <w:rsid w:val="4C670AB3"/>
    <w:rsid w:val="5232660F"/>
    <w:rsid w:val="56C6139D"/>
    <w:rsid w:val="5D276511"/>
    <w:rsid w:val="5F4A1530"/>
    <w:rsid w:val="6A11270F"/>
    <w:rsid w:val="6C0D4A9F"/>
    <w:rsid w:val="6CF82925"/>
    <w:rsid w:val="73526D09"/>
    <w:rsid w:val="7C0B41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qFormat="1"/>
    <w:lsdException w:name="Normal Table" w:qFormat="1"/>
    <w:lsdException w:name="Balloon Text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2"/>
    <w:autoRedefine/>
    <w:qFormat/>
    <w:pPr>
      <w:adjustRightInd w:val="0"/>
      <w:snapToGrid w:val="0"/>
      <w:spacing w:after="200"/>
    </w:pPr>
    <w:rPr>
      <w:rFonts w:ascii="Tahoma" w:eastAsia="微软雅黑" w:hAnsi="Tahoma" w:cstheme="minorBidi"/>
      <w:sz w:val="22"/>
      <w:szCs w:val="22"/>
    </w:rPr>
  </w:style>
  <w:style w:type="paragraph" w:styleId="2">
    <w:name w:val="heading 2"/>
    <w:basedOn w:val="a"/>
    <w:next w:val="a"/>
    <w:autoRedefine/>
    <w:uiPriority w:val="9"/>
    <w:qFormat/>
    <w:pPr>
      <w:keepNext/>
      <w:keepLines/>
      <w:spacing w:line="560" w:lineRule="exact"/>
      <w:ind w:firstLineChars="200" w:firstLine="640"/>
      <w:outlineLvl w:val="1"/>
    </w:pPr>
    <w:rPr>
      <w:rFonts w:ascii="Arial" w:eastAsia="黑体" w:hAnsi="Arial"/>
    </w:rPr>
  </w:style>
  <w:style w:type="paragraph" w:styleId="3">
    <w:name w:val="heading 3"/>
    <w:basedOn w:val="a"/>
    <w:next w:val="a"/>
    <w:link w:val="3Char"/>
    <w:autoRedefine/>
    <w:uiPriority w:val="9"/>
    <w:qFormat/>
    <w:pPr>
      <w:adjustRightInd/>
      <w:snapToGrid/>
      <w:spacing w:before="100" w:beforeAutospacing="1" w:after="100" w:afterAutospacing="1"/>
      <w:outlineLvl w:val="2"/>
    </w:pPr>
    <w:rPr>
      <w:rFonts w:ascii="宋体" w:eastAsia="宋体" w:hAnsi="宋体" w:cs="宋体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pPr>
      <w:spacing w:after="0"/>
    </w:pPr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HTML">
    <w:name w:val="HTML Preformatted"/>
    <w:basedOn w:val="a"/>
    <w:autoRedefine/>
    <w:uiPriority w:val="99"/>
    <w:semiHidden/>
    <w:unhideWhenUsed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宋体" w:eastAsia="宋体" w:hAnsi="宋体" w:cs="Times New Roman" w:hint="eastAsia"/>
      <w:sz w:val="24"/>
      <w:szCs w:val="24"/>
    </w:rPr>
  </w:style>
  <w:style w:type="character" w:styleId="a6">
    <w:name w:val="Emphasis"/>
    <w:basedOn w:val="a0"/>
    <w:autoRedefine/>
    <w:uiPriority w:val="20"/>
    <w:qFormat/>
    <w:rPr>
      <w:i/>
      <w:iCs/>
    </w:rPr>
  </w:style>
  <w:style w:type="character" w:styleId="a7">
    <w:name w:val="Hyperlink"/>
    <w:basedOn w:val="a0"/>
    <w:uiPriority w:val="99"/>
    <w:semiHidden/>
    <w:unhideWhenUsed/>
    <w:qFormat/>
    <w:rPr>
      <w:color w:val="0000FF"/>
      <w:u w:val="single"/>
    </w:rPr>
  </w:style>
  <w:style w:type="character" w:customStyle="1" w:styleId="Char1">
    <w:name w:val="页眉 Char"/>
    <w:basedOn w:val="a0"/>
    <w:link w:val="a5"/>
    <w:autoRedefine/>
    <w:uiPriority w:val="99"/>
    <w:qFormat/>
    <w:rPr>
      <w:rFonts w:ascii="Tahoma" w:hAnsi="Tahoma"/>
      <w:sz w:val="18"/>
      <w:szCs w:val="18"/>
    </w:rPr>
  </w:style>
  <w:style w:type="character" w:customStyle="1" w:styleId="Char0">
    <w:name w:val="页脚 Char"/>
    <w:basedOn w:val="a0"/>
    <w:link w:val="a4"/>
    <w:autoRedefine/>
    <w:uiPriority w:val="99"/>
    <w:qFormat/>
    <w:rPr>
      <w:rFonts w:ascii="Tahoma" w:hAnsi="Tahoma"/>
      <w:sz w:val="18"/>
      <w:szCs w:val="18"/>
    </w:rPr>
  </w:style>
  <w:style w:type="character" w:customStyle="1" w:styleId="Char">
    <w:name w:val="批注框文本 Char"/>
    <w:basedOn w:val="a0"/>
    <w:link w:val="a3"/>
    <w:autoRedefine/>
    <w:uiPriority w:val="99"/>
    <w:semiHidden/>
    <w:qFormat/>
    <w:rPr>
      <w:rFonts w:ascii="Tahoma" w:hAnsi="Tahoma"/>
      <w:sz w:val="18"/>
      <w:szCs w:val="18"/>
    </w:rPr>
  </w:style>
  <w:style w:type="paragraph" w:customStyle="1" w:styleId="1">
    <w:name w:val="列出段落1"/>
    <w:basedOn w:val="a"/>
    <w:uiPriority w:val="99"/>
    <w:qFormat/>
    <w:pPr>
      <w:ind w:firstLineChars="200" w:firstLine="420"/>
    </w:pPr>
  </w:style>
  <w:style w:type="character" w:customStyle="1" w:styleId="3Char">
    <w:name w:val="标题 3 Char"/>
    <w:basedOn w:val="a0"/>
    <w:link w:val="3"/>
    <w:uiPriority w:val="9"/>
    <w:qFormat/>
    <w:rPr>
      <w:rFonts w:ascii="宋体" w:eastAsia="宋体" w:hAnsi="宋体" w:cs="宋体"/>
      <w:b/>
      <w:bCs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qFormat="1"/>
    <w:lsdException w:name="Normal Table" w:qFormat="1"/>
    <w:lsdException w:name="Balloon Text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2"/>
    <w:autoRedefine/>
    <w:qFormat/>
    <w:pPr>
      <w:adjustRightInd w:val="0"/>
      <w:snapToGrid w:val="0"/>
      <w:spacing w:after="200"/>
    </w:pPr>
    <w:rPr>
      <w:rFonts w:ascii="Tahoma" w:eastAsia="微软雅黑" w:hAnsi="Tahoma" w:cstheme="minorBidi"/>
      <w:sz w:val="22"/>
      <w:szCs w:val="22"/>
    </w:rPr>
  </w:style>
  <w:style w:type="paragraph" w:styleId="2">
    <w:name w:val="heading 2"/>
    <w:basedOn w:val="a"/>
    <w:next w:val="a"/>
    <w:autoRedefine/>
    <w:uiPriority w:val="9"/>
    <w:qFormat/>
    <w:pPr>
      <w:keepNext/>
      <w:keepLines/>
      <w:spacing w:line="560" w:lineRule="exact"/>
      <w:ind w:firstLineChars="200" w:firstLine="640"/>
      <w:outlineLvl w:val="1"/>
    </w:pPr>
    <w:rPr>
      <w:rFonts w:ascii="Arial" w:eastAsia="黑体" w:hAnsi="Arial"/>
    </w:rPr>
  </w:style>
  <w:style w:type="paragraph" w:styleId="3">
    <w:name w:val="heading 3"/>
    <w:basedOn w:val="a"/>
    <w:next w:val="a"/>
    <w:link w:val="3Char"/>
    <w:autoRedefine/>
    <w:uiPriority w:val="9"/>
    <w:qFormat/>
    <w:pPr>
      <w:adjustRightInd/>
      <w:snapToGrid/>
      <w:spacing w:before="100" w:beforeAutospacing="1" w:after="100" w:afterAutospacing="1"/>
      <w:outlineLvl w:val="2"/>
    </w:pPr>
    <w:rPr>
      <w:rFonts w:ascii="宋体" w:eastAsia="宋体" w:hAnsi="宋体" w:cs="宋体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pPr>
      <w:spacing w:after="0"/>
    </w:pPr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HTML">
    <w:name w:val="HTML Preformatted"/>
    <w:basedOn w:val="a"/>
    <w:autoRedefine/>
    <w:uiPriority w:val="99"/>
    <w:semiHidden/>
    <w:unhideWhenUsed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宋体" w:eastAsia="宋体" w:hAnsi="宋体" w:cs="Times New Roman" w:hint="eastAsia"/>
      <w:sz w:val="24"/>
      <w:szCs w:val="24"/>
    </w:rPr>
  </w:style>
  <w:style w:type="character" w:styleId="a6">
    <w:name w:val="Emphasis"/>
    <w:basedOn w:val="a0"/>
    <w:autoRedefine/>
    <w:uiPriority w:val="20"/>
    <w:qFormat/>
    <w:rPr>
      <w:i/>
      <w:iCs/>
    </w:rPr>
  </w:style>
  <w:style w:type="character" w:styleId="a7">
    <w:name w:val="Hyperlink"/>
    <w:basedOn w:val="a0"/>
    <w:uiPriority w:val="99"/>
    <w:semiHidden/>
    <w:unhideWhenUsed/>
    <w:qFormat/>
    <w:rPr>
      <w:color w:val="0000FF"/>
      <w:u w:val="single"/>
    </w:rPr>
  </w:style>
  <w:style w:type="character" w:customStyle="1" w:styleId="Char1">
    <w:name w:val="页眉 Char"/>
    <w:basedOn w:val="a0"/>
    <w:link w:val="a5"/>
    <w:autoRedefine/>
    <w:uiPriority w:val="99"/>
    <w:qFormat/>
    <w:rPr>
      <w:rFonts w:ascii="Tahoma" w:hAnsi="Tahoma"/>
      <w:sz w:val="18"/>
      <w:szCs w:val="18"/>
    </w:rPr>
  </w:style>
  <w:style w:type="character" w:customStyle="1" w:styleId="Char0">
    <w:name w:val="页脚 Char"/>
    <w:basedOn w:val="a0"/>
    <w:link w:val="a4"/>
    <w:autoRedefine/>
    <w:uiPriority w:val="99"/>
    <w:qFormat/>
    <w:rPr>
      <w:rFonts w:ascii="Tahoma" w:hAnsi="Tahoma"/>
      <w:sz w:val="18"/>
      <w:szCs w:val="18"/>
    </w:rPr>
  </w:style>
  <w:style w:type="character" w:customStyle="1" w:styleId="Char">
    <w:name w:val="批注框文本 Char"/>
    <w:basedOn w:val="a0"/>
    <w:link w:val="a3"/>
    <w:autoRedefine/>
    <w:uiPriority w:val="99"/>
    <w:semiHidden/>
    <w:qFormat/>
    <w:rPr>
      <w:rFonts w:ascii="Tahoma" w:hAnsi="Tahoma"/>
      <w:sz w:val="18"/>
      <w:szCs w:val="18"/>
    </w:rPr>
  </w:style>
  <w:style w:type="paragraph" w:customStyle="1" w:styleId="1">
    <w:name w:val="列出段落1"/>
    <w:basedOn w:val="a"/>
    <w:uiPriority w:val="99"/>
    <w:qFormat/>
    <w:pPr>
      <w:ind w:firstLineChars="200" w:firstLine="420"/>
    </w:pPr>
  </w:style>
  <w:style w:type="character" w:customStyle="1" w:styleId="3Char">
    <w:name w:val="标题 3 Char"/>
    <w:basedOn w:val="a0"/>
    <w:link w:val="3"/>
    <w:uiPriority w:val="9"/>
    <w:qFormat/>
    <w:rPr>
      <w:rFonts w:ascii="宋体" w:eastAsia="宋体" w:hAnsi="宋体" w:cs="宋体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72</Words>
  <Characters>414</Characters>
  <Application>Microsoft Office Word</Application>
  <DocSecurity>0</DocSecurity>
  <Lines>3</Lines>
  <Paragraphs>1</Paragraphs>
  <ScaleCrop>false</ScaleCrop>
  <Company>微软中国</Company>
  <LinksUpToDate>false</LinksUpToDate>
  <CharactersWithSpaces>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张润华</dc:creator>
  <cp:lastModifiedBy>Lenovo</cp:lastModifiedBy>
  <cp:revision>6</cp:revision>
  <cp:lastPrinted>2018-03-12T07:39:00Z</cp:lastPrinted>
  <dcterms:created xsi:type="dcterms:W3CDTF">2021-06-28T08:06:00Z</dcterms:created>
  <dcterms:modified xsi:type="dcterms:W3CDTF">2024-05-15T08:19:00Z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KSOSaveFontToCloudKey">
    <vt:lpwstr>687230364_cloud</vt:lpwstr>
  </property>
  <property fmtid="{D5CDD505-2E9C-101B-9397-08002B2CF9AE}" pid="4" name="ICV">
    <vt:lpwstr>CE47362F3DE84DC0B3461EBF1A88C4A9_13</vt:lpwstr>
  </property>
</Properties>
</file>