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1E2" w:rsidRDefault="00E044D2">
      <w:pPr>
        <w:widowControl/>
        <w:tabs>
          <w:tab w:val="center" w:pos="4153"/>
          <w:tab w:val="left" w:pos="7155"/>
        </w:tabs>
        <w:jc w:val="center"/>
        <w:rPr>
          <w:rFonts w:ascii="方正行楷_GBK" w:eastAsia="方正行楷_GBK" w:hAnsi="宋体" w:cs="宋体"/>
          <w:color w:val="FF0000"/>
          <w:kern w:val="0"/>
          <w:sz w:val="280"/>
          <w:szCs w:val="280"/>
        </w:rPr>
      </w:pPr>
      <w:r>
        <w:rPr>
          <w:rFonts w:ascii="方正行楷_GBK" w:eastAsia="方正行楷_GBK" w:hAnsi="宋体" w:cs="宋体" w:hint="eastAsia"/>
          <w:color w:val="FF0000"/>
          <w:kern w:val="0"/>
          <w:sz w:val="280"/>
          <w:szCs w:val="280"/>
        </w:rPr>
        <w:t>简</w:t>
      </w:r>
      <w:r>
        <w:rPr>
          <w:rFonts w:ascii="方正行楷_GBK" w:eastAsia="方正行楷_GBK" w:hAnsi="宋体" w:cs="宋体" w:hint="eastAsia"/>
          <w:color w:val="FF0000"/>
          <w:kern w:val="0"/>
          <w:sz w:val="280"/>
          <w:szCs w:val="280"/>
        </w:rPr>
        <w:t xml:space="preserve"> </w:t>
      </w:r>
      <w:r>
        <w:rPr>
          <w:rFonts w:ascii="方正行楷_GBK" w:eastAsia="方正行楷_GBK" w:hAnsi="宋体" w:cs="宋体" w:hint="eastAsia"/>
          <w:color w:val="FF0000"/>
          <w:kern w:val="0"/>
          <w:sz w:val="280"/>
          <w:szCs w:val="280"/>
        </w:rPr>
        <w:t>报</w:t>
      </w:r>
    </w:p>
    <w:p w:rsidR="003301E2" w:rsidRDefault="00E044D2">
      <w:pPr>
        <w:widowControl/>
        <w:tabs>
          <w:tab w:val="center" w:pos="4153"/>
          <w:tab w:val="left" w:pos="7155"/>
        </w:tabs>
        <w:jc w:val="center"/>
        <w:rPr>
          <w:rFonts w:eastAsia="方正行楷_GBK"/>
          <w:color w:val="FF0000"/>
          <w:kern w:val="0"/>
          <w:sz w:val="280"/>
          <w:szCs w:val="280"/>
        </w:rPr>
      </w:pPr>
      <w:r>
        <w:rPr>
          <w:rFonts w:eastAsia="仿宋_GB2312"/>
          <w:color w:val="000000"/>
          <w:kern w:val="0"/>
          <w:sz w:val="32"/>
          <w:szCs w:val="32"/>
        </w:rPr>
        <w:t>（</w:t>
      </w:r>
      <w:r>
        <w:rPr>
          <w:rFonts w:eastAsia="仿宋_GB2312"/>
          <w:color w:val="000000"/>
          <w:kern w:val="0"/>
          <w:sz w:val="32"/>
          <w:szCs w:val="32"/>
        </w:rPr>
        <w:t>202</w:t>
      </w:r>
      <w:r>
        <w:rPr>
          <w:rFonts w:eastAsia="仿宋_GB2312" w:hint="eastAsia"/>
          <w:color w:val="000000"/>
          <w:kern w:val="0"/>
          <w:sz w:val="32"/>
          <w:szCs w:val="32"/>
        </w:rPr>
        <w:t>4</w:t>
      </w:r>
      <w:r>
        <w:rPr>
          <w:rFonts w:eastAsia="仿宋_GB2312"/>
          <w:color w:val="000000"/>
          <w:kern w:val="0"/>
          <w:sz w:val="32"/>
          <w:szCs w:val="32"/>
        </w:rPr>
        <w:t>年第</w:t>
      </w:r>
      <w:r>
        <w:rPr>
          <w:rFonts w:eastAsia="仿宋_GB2312" w:hint="eastAsia"/>
          <w:color w:val="000000"/>
          <w:kern w:val="0"/>
          <w:sz w:val="32"/>
          <w:szCs w:val="32"/>
        </w:rPr>
        <w:t>70</w:t>
      </w:r>
      <w:r>
        <w:rPr>
          <w:rFonts w:eastAsia="仿宋_GB2312"/>
          <w:color w:val="000000"/>
          <w:kern w:val="0"/>
          <w:sz w:val="32"/>
          <w:szCs w:val="32"/>
        </w:rPr>
        <w:t>期）</w:t>
      </w:r>
    </w:p>
    <w:p w:rsidR="003301E2" w:rsidRDefault="003301E2">
      <w:pPr>
        <w:widowControl/>
        <w:ind w:firstLineChars="50" w:firstLine="160"/>
        <w:jc w:val="left"/>
        <w:rPr>
          <w:rFonts w:eastAsia="仿宋_GB2312"/>
          <w:color w:val="000000"/>
          <w:kern w:val="0"/>
          <w:sz w:val="32"/>
          <w:szCs w:val="32"/>
        </w:rPr>
      </w:pPr>
    </w:p>
    <w:p w:rsidR="003301E2" w:rsidRDefault="00E044D2">
      <w:pPr>
        <w:widowControl/>
        <w:jc w:val="left"/>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金堂</w:t>
      </w:r>
      <w:proofErr w:type="gramStart"/>
      <w:r>
        <w:rPr>
          <w:rFonts w:ascii="仿宋_GB2312" w:eastAsia="仿宋_GB2312" w:hAnsi="宋体" w:cs="宋体" w:hint="eastAsia"/>
          <w:color w:val="000000"/>
          <w:kern w:val="0"/>
          <w:sz w:val="32"/>
          <w:szCs w:val="32"/>
        </w:rPr>
        <w:t>县疾病</w:t>
      </w:r>
      <w:proofErr w:type="gramEnd"/>
      <w:r>
        <w:rPr>
          <w:rFonts w:ascii="仿宋_GB2312" w:eastAsia="仿宋_GB2312" w:hAnsi="宋体" w:cs="宋体" w:hint="eastAsia"/>
          <w:color w:val="000000"/>
          <w:kern w:val="0"/>
          <w:sz w:val="32"/>
          <w:szCs w:val="32"/>
        </w:rPr>
        <w:t>预防控制中心</w:t>
      </w:r>
      <w:r>
        <w:rPr>
          <w:rFonts w:ascii="仿宋_GB2312" w:eastAsia="仿宋_GB2312" w:hAnsi="宋体" w:cs="宋体" w:hint="eastAsia"/>
          <w:color w:val="000000"/>
          <w:kern w:val="0"/>
          <w:sz w:val="32"/>
          <w:szCs w:val="32"/>
        </w:rPr>
        <w:t xml:space="preserve">           </w:t>
      </w:r>
      <w:r>
        <w:rPr>
          <w:rFonts w:ascii="仿宋_GB2312" w:eastAsia="仿宋_GB2312" w:hAnsi="宋体" w:cs="宋体" w:hint="eastAsia"/>
          <w:color w:val="000000"/>
          <w:kern w:val="0"/>
          <w:sz w:val="32"/>
          <w:szCs w:val="32"/>
        </w:rPr>
        <w:t>二</w:t>
      </w:r>
      <w:r>
        <w:rPr>
          <w:rFonts w:ascii="仿宋_GB2312" w:hAnsi="宋体" w:cs="宋体" w:hint="eastAsia"/>
          <w:color w:val="000000"/>
          <w:kern w:val="0"/>
          <w:sz w:val="32"/>
          <w:szCs w:val="32"/>
        </w:rPr>
        <w:t>〇</w:t>
      </w:r>
      <w:r>
        <w:rPr>
          <w:rFonts w:ascii="仿宋_GB2312" w:eastAsia="仿宋_GB2312" w:hAnsi="宋体" w:cs="宋体" w:hint="eastAsia"/>
          <w:color w:val="000000"/>
          <w:kern w:val="0"/>
          <w:sz w:val="32"/>
          <w:szCs w:val="32"/>
        </w:rPr>
        <w:t>二四年五月</w:t>
      </w:r>
      <w:r>
        <w:rPr>
          <w:rFonts w:ascii="仿宋_GB2312" w:eastAsia="仿宋_GB2312" w:hAnsi="宋体" w:cs="宋体" w:hint="eastAsia"/>
          <w:color w:val="000000"/>
          <w:kern w:val="0"/>
          <w:sz w:val="32"/>
          <w:szCs w:val="32"/>
        </w:rPr>
        <w:t>二十三</w:t>
      </w:r>
      <w:r>
        <w:rPr>
          <w:rFonts w:ascii="仿宋_GB2312" w:eastAsia="仿宋_GB2312" w:hAnsi="宋体" w:cs="宋体" w:hint="eastAsia"/>
          <w:color w:val="000000"/>
          <w:kern w:val="0"/>
          <w:sz w:val="32"/>
          <w:szCs w:val="32"/>
        </w:rPr>
        <w:t>日</w:t>
      </w:r>
    </w:p>
    <w:p w:rsidR="003301E2" w:rsidRDefault="00E044D2">
      <w:pPr>
        <w:rPr>
          <w:rFonts w:ascii="Arial" w:hAnsi="Arial" w:cs="Arial"/>
          <w:sz w:val="44"/>
          <w:szCs w:val="44"/>
        </w:rPr>
      </w:pPr>
      <w:r>
        <w:rPr>
          <w:rFonts w:ascii="Arial" w:hAnsi="Arial" w:cs="Arial"/>
          <w:noProof/>
          <w:sz w:val="18"/>
          <w:szCs w:val="18"/>
        </w:rPr>
        <mc:AlternateContent>
          <mc:Choice Requires="wps">
            <w:drawing>
              <wp:anchor distT="0" distB="0" distL="114300" distR="114300" simplePos="0" relativeHeight="251659264" behindDoc="0" locked="0" layoutInCell="1" allowOverlap="1">
                <wp:simplePos x="0" y="0"/>
                <wp:positionH relativeFrom="column">
                  <wp:posOffset>-125095</wp:posOffset>
                </wp:positionH>
                <wp:positionV relativeFrom="paragraph">
                  <wp:posOffset>62865</wp:posOffset>
                </wp:positionV>
                <wp:extent cx="5698490" cy="0"/>
                <wp:effectExtent l="0" t="9525" r="16510" b="9525"/>
                <wp:wrapNone/>
                <wp:docPr id="3" name="Line 6"/>
                <wp:cNvGraphicFramePr/>
                <a:graphic xmlns:a="http://schemas.openxmlformats.org/drawingml/2006/main">
                  <a:graphicData uri="http://schemas.microsoft.com/office/word/2010/wordprocessingShape">
                    <wps:wsp>
                      <wps:cNvCnPr/>
                      <wps:spPr>
                        <a:xfrm>
                          <a:off x="0" y="0"/>
                          <a:ext cx="569849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Line 6" o:spid="_x0000_s1026" o:spt="20" style="position:absolute;left:0pt;margin-left:-9.85pt;margin-top:4.95pt;height:0pt;width:448.7pt;z-index:251659264;mso-width-relative:page;mso-height-relative:page;" filled="f" stroked="t" coordsize="21600,21600" o:gfxdata="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6ipJ7VAAAABwEAAA8AAAAAAAAAAQAgAAAA&#10;IgAAAGRycy9kb3ducmV2LnhtbFBLAQIUABQAAAAIAIdO4kB3yOcQ1QEAAM4DAAAOAAAAAAAAAAEA&#10;IAAAACQBAABkcnMvZTJvRG9jLnhtbFBLBQYAAAAABgAGAFkBAABrBQAAAAA=&#10;">
                <v:fill on="f" focussize="0,0"/>
                <v:stroke weight="1.5pt" color="#FF0000" joinstyle="round"/>
                <v:imagedata o:title=""/>
                <o:lock v:ext="edit" aspectratio="f"/>
              </v:line>
            </w:pict>
          </mc:Fallback>
        </mc:AlternateContent>
      </w:r>
    </w:p>
    <w:p w:rsidR="003301E2" w:rsidRDefault="00E044D2" w:rsidP="00E044D2">
      <w:pPr>
        <w:spacing w:line="700" w:lineRule="exact"/>
        <w:jc w:val="center"/>
        <w:rPr>
          <w:rFonts w:eastAsia="方正小标宋_GBK"/>
          <w:sz w:val="44"/>
          <w:szCs w:val="44"/>
        </w:rPr>
      </w:pPr>
      <w:r>
        <w:rPr>
          <w:rFonts w:eastAsia="方正小标宋_GBK" w:hint="eastAsia"/>
          <w:sz w:val="44"/>
          <w:szCs w:val="44"/>
        </w:rPr>
        <w:t>金堂</w:t>
      </w:r>
      <w:proofErr w:type="gramStart"/>
      <w:r>
        <w:rPr>
          <w:rFonts w:eastAsia="方正小标宋_GBK" w:hint="eastAsia"/>
          <w:sz w:val="44"/>
          <w:szCs w:val="44"/>
        </w:rPr>
        <w:t>县健康</w:t>
      </w:r>
      <w:proofErr w:type="gramEnd"/>
      <w:r>
        <w:rPr>
          <w:rFonts w:eastAsia="方正小标宋_GBK" w:hint="eastAsia"/>
          <w:sz w:val="44"/>
          <w:szCs w:val="44"/>
        </w:rPr>
        <w:t>教育讲师团巡讲</w:t>
      </w:r>
    </w:p>
    <w:p w:rsidR="003301E2" w:rsidRDefault="00E044D2" w:rsidP="00E044D2">
      <w:pPr>
        <w:spacing w:line="700" w:lineRule="exact"/>
        <w:jc w:val="center"/>
        <w:rPr>
          <w:rFonts w:eastAsia="方正小标宋_GBK"/>
          <w:sz w:val="44"/>
          <w:szCs w:val="44"/>
        </w:rPr>
      </w:pPr>
      <w:r>
        <w:rPr>
          <w:rFonts w:eastAsia="方正小标宋_GBK" w:hint="eastAsia"/>
          <w:sz w:val="44"/>
          <w:szCs w:val="44"/>
        </w:rPr>
        <w:t>进</w:t>
      </w:r>
      <w:r>
        <w:rPr>
          <w:rFonts w:eastAsia="方正小标宋_GBK" w:hint="eastAsia"/>
          <w:sz w:val="44"/>
          <w:szCs w:val="44"/>
        </w:rPr>
        <w:t>杨柳</w:t>
      </w:r>
      <w:proofErr w:type="gramStart"/>
      <w:r>
        <w:rPr>
          <w:rFonts w:eastAsia="方正小标宋_GBK" w:hint="eastAsia"/>
          <w:sz w:val="44"/>
          <w:szCs w:val="44"/>
        </w:rPr>
        <w:t>社区朗诗小区</w:t>
      </w:r>
      <w:proofErr w:type="gramEnd"/>
    </w:p>
    <w:p w:rsidR="00E044D2" w:rsidRDefault="00E044D2">
      <w:pPr>
        <w:ind w:firstLineChars="200" w:firstLine="640"/>
        <w:rPr>
          <w:rFonts w:eastAsia="方正仿宋简体" w:hint="eastAsia"/>
          <w:sz w:val="32"/>
          <w:szCs w:val="32"/>
        </w:rPr>
      </w:pPr>
    </w:p>
    <w:p w:rsidR="003301E2" w:rsidRDefault="00E044D2">
      <w:pPr>
        <w:ind w:firstLineChars="200" w:firstLine="640"/>
        <w:rPr>
          <w:rFonts w:eastAsia="方正仿宋简体"/>
          <w:sz w:val="32"/>
          <w:szCs w:val="32"/>
        </w:rPr>
      </w:pPr>
      <w:r>
        <w:rPr>
          <w:rFonts w:eastAsia="方正仿宋简体" w:hint="eastAsia"/>
          <w:noProof/>
          <w:sz w:val="32"/>
          <w:szCs w:val="32"/>
        </w:rPr>
        <w:drawing>
          <wp:anchor distT="0" distB="0" distL="114300" distR="114300" simplePos="0" relativeHeight="251662336" behindDoc="1" locked="0" layoutInCell="1" allowOverlap="1">
            <wp:simplePos x="0" y="0"/>
            <wp:positionH relativeFrom="column">
              <wp:posOffset>2305050</wp:posOffset>
            </wp:positionH>
            <wp:positionV relativeFrom="paragraph">
              <wp:posOffset>168910</wp:posOffset>
            </wp:positionV>
            <wp:extent cx="3255010" cy="2470150"/>
            <wp:effectExtent l="0" t="0" r="0" b="6350"/>
            <wp:wrapTight wrapText="bothSides">
              <wp:wrapPolygon edited="0">
                <wp:start x="0" y="0"/>
                <wp:lineTo x="0" y="21489"/>
                <wp:lineTo x="21490" y="21489"/>
                <wp:lineTo x="21490" y="0"/>
                <wp:lineTo x="0" y="0"/>
              </wp:wrapPolygon>
            </wp:wrapTight>
            <wp:docPr id="8" name="图片 8" descr="ffe98596fde9344c1e02c818b06e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fe98596fde9344c1e02c818b06e373"/>
                    <pic:cNvPicPr>
                      <a:picLocks noChangeAspect="1"/>
                    </pic:cNvPicPr>
                  </pic:nvPicPr>
                  <pic:blipFill>
                    <a:blip r:embed="rId6"/>
                    <a:stretch>
                      <a:fillRect/>
                    </a:stretch>
                  </pic:blipFill>
                  <pic:spPr>
                    <a:xfrm>
                      <a:off x="0" y="0"/>
                      <a:ext cx="3255010" cy="2470150"/>
                    </a:xfrm>
                    <a:prstGeom prst="rect">
                      <a:avLst/>
                    </a:prstGeom>
                  </pic:spPr>
                </pic:pic>
              </a:graphicData>
            </a:graphic>
          </wp:anchor>
        </w:drawing>
      </w:r>
      <w:r>
        <w:rPr>
          <w:rFonts w:eastAsia="方正仿宋简体"/>
          <w:sz w:val="32"/>
          <w:szCs w:val="32"/>
        </w:rPr>
        <w:t>为</w:t>
      </w:r>
      <w:r>
        <w:rPr>
          <w:rFonts w:eastAsia="方正仿宋简体" w:hint="eastAsia"/>
          <w:sz w:val="32"/>
          <w:szCs w:val="32"/>
        </w:rPr>
        <w:t>提高</w:t>
      </w:r>
      <w:r>
        <w:rPr>
          <w:rFonts w:eastAsia="方正仿宋简体" w:hint="eastAsia"/>
          <w:sz w:val="32"/>
          <w:szCs w:val="32"/>
        </w:rPr>
        <w:t>居民健康素养水平，降低脑卒中的发病率、死亡率、残疾率和复发率；促进居民健康意识的提高，增强控烟的决心</w:t>
      </w:r>
      <w:r>
        <w:rPr>
          <w:rFonts w:eastAsia="方正仿宋简体"/>
          <w:sz w:val="32"/>
          <w:szCs w:val="32"/>
        </w:rPr>
        <w:t>。</w:t>
      </w:r>
      <w:r>
        <w:rPr>
          <w:rFonts w:eastAsia="方正仿宋简体" w:hint="eastAsia"/>
          <w:sz w:val="32"/>
          <w:szCs w:val="32"/>
        </w:rPr>
        <w:t>5</w:t>
      </w:r>
      <w:r>
        <w:rPr>
          <w:rFonts w:eastAsia="方正仿宋简体"/>
          <w:sz w:val="32"/>
          <w:szCs w:val="32"/>
        </w:rPr>
        <w:t>月</w:t>
      </w:r>
      <w:r>
        <w:rPr>
          <w:rFonts w:eastAsia="方正仿宋简体" w:hint="eastAsia"/>
          <w:sz w:val="32"/>
          <w:szCs w:val="32"/>
        </w:rPr>
        <w:t>23</w:t>
      </w:r>
      <w:r>
        <w:rPr>
          <w:rFonts w:eastAsia="方正仿宋简体"/>
          <w:sz w:val="32"/>
          <w:szCs w:val="32"/>
        </w:rPr>
        <w:t>日</w:t>
      </w:r>
      <w:r>
        <w:rPr>
          <w:rFonts w:eastAsia="方正仿宋简体" w:hint="eastAsia"/>
          <w:sz w:val="32"/>
          <w:szCs w:val="32"/>
        </w:rPr>
        <w:t>下</w:t>
      </w:r>
      <w:r>
        <w:rPr>
          <w:rFonts w:eastAsia="方正仿宋简体"/>
          <w:sz w:val="32"/>
          <w:szCs w:val="32"/>
        </w:rPr>
        <w:t>午，金堂</w:t>
      </w:r>
      <w:proofErr w:type="gramStart"/>
      <w:r>
        <w:rPr>
          <w:rFonts w:eastAsia="方正仿宋简体"/>
          <w:sz w:val="32"/>
          <w:szCs w:val="32"/>
        </w:rPr>
        <w:lastRenderedPageBreak/>
        <w:t>县</w:t>
      </w:r>
      <w:r>
        <w:rPr>
          <w:rFonts w:eastAsia="方正仿宋简体" w:hint="eastAsia"/>
          <w:sz w:val="32"/>
          <w:szCs w:val="32"/>
        </w:rPr>
        <w:t>疾控中心</w:t>
      </w:r>
      <w:proofErr w:type="gramEnd"/>
      <w:r>
        <w:rPr>
          <w:rFonts w:eastAsia="方正仿宋简体" w:hint="eastAsia"/>
          <w:sz w:val="32"/>
          <w:szCs w:val="32"/>
        </w:rPr>
        <w:t>邀请金堂县</w:t>
      </w:r>
      <w:r>
        <w:rPr>
          <w:rFonts w:eastAsia="方正仿宋简体" w:hint="eastAsia"/>
          <w:sz w:val="32"/>
          <w:szCs w:val="32"/>
        </w:rPr>
        <w:t>中医</w:t>
      </w:r>
      <w:r>
        <w:rPr>
          <w:rFonts w:eastAsia="方正仿宋简体" w:hint="eastAsia"/>
          <w:sz w:val="32"/>
          <w:szCs w:val="32"/>
        </w:rPr>
        <w:t>医院</w:t>
      </w:r>
      <w:r>
        <w:rPr>
          <w:rFonts w:eastAsia="方正仿宋简体" w:hint="eastAsia"/>
          <w:sz w:val="32"/>
          <w:szCs w:val="32"/>
        </w:rPr>
        <w:t>主治医师何桃</w:t>
      </w:r>
      <w:r>
        <w:rPr>
          <w:rFonts w:eastAsia="方正仿宋简体" w:hint="eastAsia"/>
          <w:sz w:val="32"/>
          <w:szCs w:val="32"/>
        </w:rPr>
        <w:t>到</w:t>
      </w:r>
      <w:r>
        <w:rPr>
          <w:rFonts w:eastAsia="方正仿宋简体" w:hint="eastAsia"/>
          <w:sz w:val="32"/>
          <w:szCs w:val="32"/>
        </w:rPr>
        <w:t>杨柳社区</w:t>
      </w:r>
      <w:proofErr w:type="gramStart"/>
      <w:r>
        <w:rPr>
          <w:rFonts w:eastAsia="方正仿宋简体" w:hint="eastAsia"/>
          <w:sz w:val="32"/>
          <w:szCs w:val="32"/>
        </w:rPr>
        <w:t>朗诗小区</w:t>
      </w:r>
      <w:proofErr w:type="gramEnd"/>
      <w:r>
        <w:rPr>
          <w:rFonts w:eastAsia="方正仿宋简体" w:hint="eastAsia"/>
          <w:sz w:val="32"/>
          <w:szCs w:val="32"/>
        </w:rPr>
        <w:t>开展</w:t>
      </w:r>
      <w:r>
        <w:rPr>
          <w:rFonts w:eastAsia="方正仿宋简体"/>
          <w:sz w:val="32"/>
          <w:szCs w:val="32"/>
        </w:rPr>
        <w:t>以</w:t>
      </w:r>
      <w:r>
        <w:rPr>
          <w:rFonts w:eastAsia="方正仿宋简体"/>
          <w:sz w:val="32"/>
          <w:szCs w:val="32"/>
        </w:rPr>
        <w:t>“</w:t>
      </w:r>
      <w:r>
        <w:rPr>
          <w:rFonts w:eastAsia="方正仿宋简体" w:hint="eastAsia"/>
          <w:sz w:val="32"/>
          <w:szCs w:val="32"/>
        </w:rPr>
        <w:t>脑卒中的识别与处理</w:t>
      </w:r>
      <w:r>
        <w:rPr>
          <w:rFonts w:eastAsia="方正仿宋简体"/>
          <w:sz w:val="32"/>
          <w:szCs w:val="32"/>
        </w:rPr>
        <w:t>”</w:t>
      </w:r>
      <w:r>
        <w:rPr>
          <w:rFonts w:eastAsia="方正仿宋简体"/>
          <w:sz w:val="32"/>
          <w:szCs w:val="32"/>
        </w:rPr>
        <w:t>为主题</w:t>
      </w:r>
      <w:r>
        <w:rPr>
          <w:rFonts w:eastAsia="方正仿宋简体" w:hint="eastAsia"/>
          <w:sz w:val="32"/>
          <w:szCs w:val="32"/>
        </w:rPr>
        <w:t>的知识</w:t>
      </w:r>
      <w:r>
        <w:rPr>
          <w:rFonts w:eastAsia="方正仿宋简体"/>
          <w:sz w:val="32"/>
          <w:szCs w:val="32"/>
        </w:rPr>
        <w:t>讲座。</w:t>
      </w:r>
      <w:r>
        <w:rPr>
          <w:rFonts w:eastAsia="方正仿宋简体" w:hint="eastAsia"/>
          <w:sz w:val="32"/>
          <w:szCs w:val="32"/>
        </w:rPr>
        <w:t>小区居民</w:t>
      </w:r>
      <w:r>
        <w:rPr>
          <w:rFonts w:eastAsia="方正仿宋简体" w:hint="eastAsia"/>
          <w:sz w:val="32"/>
          <w:szCs w:val="32"/>
        </w:rPr>
        <w:t>共</w:t>
      </w:r>
      <w:r>
        <w:rPr>
          <w:rFonts w:eastAsia="方正仿宋简体" w:hint="eastAsia"/>
          <w:sz w:val="32"/>
          <w:szCs w:val="32"/>
        </w:rPr>
        <w:t>58</w:t>
      </w:r>
      <w:r>
        <w:rPr>
          <w:rFonts w:eastAsia="方正仿宋简体"/>
          <w:sz w:val="32"/>
          <w:szCs w:val="32"/>
        </w:rPr>
        <w:t>人参加。</w:t>
      </w:r>
    </w:p>
    <w:p w:rsidR="003301E2" w:rsidRDefault="00E044D2">
      <w:pPr>
        <w:ind w:firstLineChars="200" w:firstLine="640"/>
        <w:rPr>
          <w:rFonts w:eastAsia="方正仿宋简体"/>
          <w:sz w:val="32"/>
          <w:szCs w:val="32"/>
        </w:rPr>
      </w:pPr>
      <w:r>
        <w:rPr>
          <w:rFonts w:eastAsia="方正仿宋简体" w:hint="eastAsia"/>
          <w:noProof/>
          <w:sz w:val="32"/>
          <w:szCs w:val="32"/>
        </w:rPr>
        <w:drawing>
          <wp:anchor distT="0" distB="0" distL="114300" distR="114300" simplePos="0" relativeHeight="251663360" behindDoc="1" locked="0" layoutInCell="1" allowOverlap="1">
            <wp:simplePos x="0" y="0"/>
            <wp:positionH relativeFrom="column">
              <wp:posOffset>-279400</wp:posOffset>
            </wp:positionH>
            <wp:positionV relativeFrom="paragraph">
              <wp:posOffset>278130</wp:posOffset>
            </wp:positionV>
            <wp:extent cx="3407410" cy="2542540"/>
            <wp:effectExtent l="0" t="0" r="40640" b="48260"/>
            <wp:wrapTight wrapText="bothSides">
              <wp:wrapPolygon edited="0">
                <wp:start x="0" y="0"/>
                <wp:lineTo x="0" y="21363"/>
                <wp:lineTo x="21495" y="21363"/>
                <wp:lineTo x="21495" y="0"/>
                <wp:lineTo x="0" y="0"/>
              </wp:wrapPolygon>
            </wp:wrapTight>
            <wp:docPr id="9" name="图片 9" descr="86eb07eb4f0766c06c655dc01e6d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6eb07eb4f0766c06c655dc01e6d3ff"/>
                    <pic:cNvPicPr>
                      <a:picLocks noChangeAspect="1"/>
                    </pic:cNvPicPr>
                  </pic:nvPicPr>
                  <pic:blipFill>
                    <a:blip r:embed="rId7"/>
                    <a:stretch>
                      <a:fillRect/>
                    </a:stretch>
                  </pic:blipFill>
                  <pic:spPr>
                    <a:xfrm>
                      <a:off x="0" y="0"/>
                      <a:ext cx="3407410" cy="2542540"/>
                    </a:xfrm>
                    <a:prstGeom prst="rect">
                      <a:avLst/>
                    </a:prstGeom>
                  </pic:spPr>
                </pic:pic>
              </a:graphicData>
            </a:graphic>
          </wp:anchor>
        </w:drawing>
      </w:r>
      <w:r>
        <w:rPr>
          <w:rFonts w:eastAsia="方正仿宋简体" w:hint="eastAsia"/>
          <w:sz w:val="32"/>
          <w:szCs w:val="32"/>
        </w:rPr>
        <w:t>陈</w:t>
      </w:r>
      <w:r>
        <w:rPr>
          <w:rFonts w:eastAsia="方正仿宋简体"/>
          <w:sz w:val="32"/>
          <w:szCs w:val="32"/>
        </w:rPr>
        <w:t>老师</w:t>
      </w:r>
      <w:r>
        <w:rPr>
          <w:rFonts w:eastAsia="方正仿宋简体" w:hint="eastAsia"/>
          <w:sz w:val="32"/>
          <w:szCs w:val="32"/>
        </w:rPr>
        <w:t>分别</w:t>
      </w:r>
      <w:r>
        <w:rPr>
          <w:rFonts w:eastAsia="方正仿宋简体" w:hint="eastAsia"/>
          <w:sz w:val="32"/>
          <w:szCs w:val="32"/>
        </w:rPr>
        <w:t>从脑卒中的概述</w:t>
      </w:r>
      <w:r>
        <w:rPr>
          <w:rFonts w:eastAsia="方正仿宋简体" w:hint="eastAsia"/>
          <w:sz w:val="32"/>
          <w:szCs w:val="32"/>
        </w:rPr>
        <w:t>、</w:t>
      </w:r>
      <w:r>
        <w:rPr>
          <w:rFonts w:eastAsia="方正仿宋简体" w:hint="eastAsia"/>
          <w:sz w:val="32"/>
          <w:szCs w:val="32"/>
        </w:rPr>
        <w:t>脑卒中的识别</w:t>
      </w:r>
      <w:r>
        <w:rPr>
          <w:rFonts w:eastAsia="方正仿宋简体" w:hint="eastAsia"/>
          <w:sz w:val="32"/>
          <w:szCs w:val="32"/>
        </w:rPr>
        <w:t>、</w:t>
      </w:r>
      <w:r>
        <w:rPr>
          <w:rFonts w:eastAsia="方正仿宋简体" w:hint="eastAsia"/>
          <w:sz w:val="32"/>
          <w:szCs w:val="32"/>
        </w:rPr>
        <w:t>脑卒中的处理</w:t>
      </w:r>
      <w:r>
        <w:rPr>
          <w:rFonts w:eastAsia="方正仿宋简体" w:hint="eastAsia"/>
          <w:sz w:val="32"/>
          <w:szCs w:val="32"/>
        </w:rPr>
        <w:t>进行了详细的讲解</w:t>
      </w:r>
      <w:r>
        <w:rPr>
          <w:rFonts w:eastAsia="方正仿宋简体"/>
          <w:sz w:val="32"/>
          <w:szCs w:val="32"/>
        </w:rPr>
        <w:t>。</w:t>
      </w:r>
      <w:r>
        <w:rPr>
          <w:rFonts w:eastAsia="方正仿宋简体" w:hint="eastAsia"/>
          <w:sz w:val="32"/>
          <w:szCs w:val="32"/>
        </w:rPr>
        <w:t>帮助</w:t>
      </w:r>
      <w:proofErr w:type="gramStart"/>
      <w:r>
        <w:rPr>
          <w:rFonts w:eastAsia="方正仿宋简体" w:hint="eastAsia"/>
          <w:sz w:val="32"/>
          <w:szCs w:val="32"/>
        </w:rPr>
        <w:t>社区居名</w:t>
      </w:r>
      <w:r>
        <w:rPr>
          <w:rFonts w:eastAsia="方正仿宋简体" w:hint="eastAsia"/>
          <w:sz w:val="32"/>
          <w:szCs w:val="32"/>
        </w:rPr>
        <w:t>正确</w:t>
      </w:r>
      <w:proofErr w:type="gramEnd"/>
      <w:r>
        <w:rPr>
          <w:rFonts w:eastAsia="方正仿宋简体" w:hint="eastAsia"/>
          <w:sz w:val="32"/>
          <w:szCs w:val="32"/>
        </w:rPr>
        <w:t>认识脑卒中，了解预防脑卒中的重要性</w:t>
      </w:r>
      <w:r>
        <w:rPr>
          <w:rFonts w:eastAsia="方正仿宋简体" w:hint="eastAsia"/>
          <w:sz w:val="32"/>
          <w:szCs w:val="32"/>
        </w:rPr>
        <w:t>，掌握</w:t>
      </w:r>
      <w:r>
        <w:rPr>
          <w:rFonts w:eastAsia="方正仿宋简体" w:hint="eastAsia"/>
          <w:sz w:val="32"/>
          <w:szCs w:val="32"/>
        </w:rPr>
        <w:t>脑卒中的简单处理</w:t>
      </w:r>
      <w:r>
        <w:rPr>
          <w:rFonts w:eastAsia="方正仿宋简体" w:hint="eastAsia"/>
          <w:sz w:val="32"/>
          <w:szCs w:val="32"/>
        </w:rPr>
        <w:t>技能</w:t>
      </w:r>
      <w:r>
        <w:rPr>
          <w:rFonts w:eastAsia="方正仿宋简体"/>
          <w:sz w:val="32"/>
          <w:szCs w:val="32"/>
        </w:rPr>
        <w:t>。</w:t>
      </w:r>
      <w:r>
        <w:rPr>
          <w:rFonts w:eastAsia="方正仿宋简体" w:hint="eastAsia"/>
          <w:sz w:val="32"/>
          <w:szCs w:val="32"/>
        </w:rPr>
        <w:t>为帮助居民了解吸烟的危害以及维护居民健康权益，</w:t>
      </w:r>
      <w:proofErr w:type="gramStart"/>
      <w:r>
        <w:rPr>
          <w:rFonts w:eastAsia="方正仿宋简体" w:hint="eastAsia"/>
          <w:sz w:val="32"/>
          <w:szCs w:val="32"/>
        </w:rPr>
        <w:t>疾控中心</w:t>
      </w:r>
      <w:proofErr w:type="gramEnd"/>
      <w:r>
        <w:rPr>
          <w:rFonts w:eastAsia="方正仿宋简体" w:hint="eastAsia"/>
          <w:sz w:val="32"/>
          <w:szCs w:val="32"/>
        </w:rPr>
        <w:t>工作人员向居民详细讲解了成都市公共场所控制吸烟条例。</w:t>
      </w:r>
      <w:r>
        <w:rPr>
          <w:rFonts w:eastAsia="方正仿宋_GBK" w:hint="eastAsia"/>
          <w:sz w:val="32"/>
          <w:szCs w:val="32"/>
        </w:rPr>
        <w:t>此次</w:t>
      </w:r>
      <w:proofErr w:type="gramStart"/>
      <w:r>
        <w:rPr>
          <w:rFonts w:eastAsia="方正仿宋_GBK" w:hint="eastAsia"/>
          <w:sz w:val="32"/>
          <w:szCs w:val="32"/>
        </w:rPr>
        <w:t>巡讲共发放</w:t>
      </w:r>
      <w:proofErr w:type="gramEnd"/>
      <w:r>
        <w:rPr>
          <w:rFonts w:eastAsia="方正仿宋_GBK" w:hint="eastAsia"/>
          <w:sz w:val="32"/>
          <w:szCs w:val="32"/>
        </w:rPr>
        <w:t>60</w:t>
      </w:r>
      <w:r>
        <w:rPr>
          <w:rFonts w:eastAsia="方正仿宋_GBK" w:hint="eastAsia"/>
          <w:sz w:val="32"/>
          <w:szCs w:val="32"/>
        </w:rPr>
        <w:t>余份宣传折页。</w:t>
      </w:r>
    </w:p>
    <w:p w:rsidR="003301E2" w:rsidRDefault="00E044D2">
      <w:pPr>
        <w:ind w:firstLineChars="200" w:firstLine="640"/>
        <w:rPr>
          <w:rFonts w:eastAsia="方正仿宋简体"/>
          <w:sz w:val="32"/>
          <w:szCs w:val="32"/>
        </w:rPr>
      </w:pPr>
      <w:r>
        <w:rPr>
          <w:rFonts w:eastAsia="方正仿宋简体"/>
          <w:sz w:val="32"/>
          <w:szCs w:val="32"/>
        </w:rPr>
        <w:t>通过此次讲座</w:t>
      </w:r>
      <w:r>
        <w:rPr>
          <w:rFonts w:eastAsia="方正仿宋简体" w:hint="eastAsia"/>
          <w:sz w:val="32"/>
          <w:szCs w:val="32"/>
        </w:rPr>
        <w:t>，居民纷纷表示认识到了什么是脑卒中，了解到脑卒中是可防可控的；通过成都市公共场所控制吸烟条例了解到吸烟的危害以及公共场所控制吸烟的法律法规。</w:t>
      </w:r>
    </w:p>
    <w:p w:rsidR="003301E2" w:rsidRDefault="003301E2">
      <w:pPr>
        <w:widowControl/>
        <w:rPr>
          <w:rFonts w:ascii="方正仿宋_GBK" w:eastAsia="方正仿宋_GBK"/>
          <w:sz w:val="32"/>
          <w:szCs w:val="32"/>
        </w:rPr>
      </w:pPr>
      <w:bookmarkStart w:id="0" w:name="_GoBack"/>
      <w:bookmarkEnd w:id="0"/>
    </w:p>
    <w:p w:rsidR="003301E2" w:rsidRDefault="003301E2">
      <w:pPr>
        <w:widowControl/>
        <w:rPr>
          <w:rFonts w:ascii="方正仿宋_GBK" w:eastAsia="方正仿宋_GBK"/>
          <w:sz w:val="32"/>
          <w:szCs w:val="32"/>
        </w:rPr>
      </w:pPr>
    </w:p>
    <w:p w:rsidR="003301E2" w:rsidRDefault="00E044D2">
      <w:pPr>
        <w:spacing w:line="580" w:lineRule="exact"/>
        <w:rPr>
          <w:rFonts w:ascii="方正仿宋_GBK" w:eastAsia="方正仿宋_GBK"/>
          <w:sz w:val="32"/>
          <w:szCs w:val="32"/>
        </w:rPr>
      </w:pPr>
      <w:r>
        <w:rPr>
          <w:rFonts w:ascii="方正仿宋_GBK" w:eastAsia="方正仿宋_GBK"/>
          <w:noProof/>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76200</wp:posOffset>
                </wp:positionV>
                <wp:extent cx="5829300" cy="0"/>
                <wp:effectExtent l="0" t="4445" r="0" b="5080"/>
                <wp:wrapNone/>
                <wp:docPr id="2" name="Line 8"/>
                <wp:cNvGraphicFramePr/>
                <a:graphic xmlns:a="http://schemas.openxmlformats.org/drawingml/2006/main">
                  <a:graphicData uri="http://schemas.microsoft.com/office/word/2010/wordprocessingShape">
                    <wps:wsp>
                      <wps:cNvCnPr/>
                      <wps:spPr>
                        <a:xfrm>
                          <a:off x="0" y="0"/>
                          <a:ext cx="582930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xmlns:w15="http://schemas.microsoft.com/office/word/2012/wordml">
            <w:pict>
              <v:line id="Line 8" o:spid="_x0000_s1026" o:spt="20" style="position:absolute;left:0pt;margin-left:0pt;margin-top:6pt;height:0pt;width:459pt;z-index:251660288;mso-width-relative:page;mso-height-relative:page;" filled="f" stroked="t" coordsize="21600,21600" o:gfxdata="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8qQRtIAAAAGAQAADwAAAAAAAAABACAAAAAi&#10;AAAAZHJzL2Rvd25yZXYueG1sUEsBAhQAFAAAAAgAh07iQOpk6nzXAQAA2wMAAA4AAAAAAAAAAQAg&#10;AAAAIQEAAGRycy9lMm9Eb2MueG1sUEsFBgAAAAAGAAYAWQEAAGoFAAAAAA==&#10;">
                <v:fill on="f" focussize="0,0"/>
                <v:stroke color="#000000" joinstyle="round"/>
                <v:imagedata o:title=""/>
                <o:lock v:ext="edit" aspectratio="f"/>
              </v:line>
            </w:pict>
          </mc:Fallback>
        </mc:AlternateContent>
      </w:r>
      <w:r>
        <w:rPr>
          <w:rFonts w:ascii="方正仿宋_GBK" w:eastAsia="方正仿宋_GBK" w:hint="eastAsia"/>
          <w:sz w:val="32"/>
          <w:szCs w:val="32"/>
        </w:rPr>
        <w:t>报：</w:t>
      </w:r>
      <w:proofErr w:type="gramStart"/>
      <w:r>
        <w:rPr>
          <w:rFonts w:ascii="方正仿宋_GBK" w:eastAsia="方正仿宋_GBK" w:hint="eastAsia"/>
          <w:sz w:val="32"/>
          <w:szCs w:val="32"/>
        </w:rPr>
        <w:t>市疾控中心</w:t>
      </w:r>
      <w:proofErr w:type="gramEnd"/>
      <w:r>
        <w:rPr>
          <w:rFonts w:ascii="方正仿宋_GBK" w:eastAsia="方正仿宋_GBK" w:hint="eastAsia"/>
          <w:sz w:val="32"/>
          <w:szCs w:val="32"/>
        </w:rPr>
        <w:t>、</w:t>
      </w:r>
      <w:proofErr w:type="gramStart"/>
      <w:r>
        <w:rPr>
          <w:rFonts w:ascii="方正仿宋_GBK" w:eastAsia="方正仿宋_GBK" w:hint="eastAsia"/>
          <w:sz w:val="32"/>
          <w:szCs w:val="32"/>
        </w:rPr>
        <w:t>县卫健</w:t>
      </w:r>
      <w:proofErr w:type="gramEnd"/>
      <w:r>
        <w:rPr>
          <w:rFonts w:ascii="方正仿宋_GBK" w:eastAsia="方正仿宋_GBK" w:hint="eastAsia"/>
          <w:sz w:val="32"/>
          <w:szCs w:val="32"/>
        </w:rPr>
        <w:t>局</w:t>
      </w:r>
    </w:p>
    <w:p w:rsidR="003301E2" w:rsidRDefault="00E044D2">
      <w:pPr>
        <w:spacing w:line="560" w:lineRule="exact"/>
      </w:pPr>
      <w:r>
        <w:rPr>
          <w:rFonts w:ascii="方正仿宋简体" w:eastAsia="方正仿宋简体" w:hAnsi="Tahoma"/>
          <w:noProof/>
          <w:sz w:val="30"/>
          <w:szCs w:val="3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86360</wp:posOffset>
                </wp:positionV>
                <wp:extent cx="5829300" cy="0"/>
                <wp:effectExtent l="0" t="4445" r="0" b="5080"/>
                <wp:wrapNone/>
                <wp:docPr id="4" name="直接连接符 3"/>
                <wp:cNvGraphicFramePr/>
                <a:graphic xmlns:a="http://schemas.openxmlformats.org/drawingml/2006/main">
                  <a:graphicData uri="http://schemas.microsoft.com/office/word/2010/wordprocessingShape">
                    <wps:wsp>
                      <wps:cNvCnPr/>
                      <wps:spPr>
                        <a:xfrm>
                          <a:off x="0" y="0"/>
                          <a:ext cx="582930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xmlns:w15="http://schemas.microsoft.com/office/word/2012/wordml">
            <w:pict>
              <v:line id="直接连接符 3" o:spid="_x0000_s1026" o:spt="20" style="position:absolute;left:0pt;margin-left:0pt;margin-top:6.8pt;height:0pt;width:459pt;z-index:251661312;mso-width-relative:page;mso-height-relative:page;" filled="f" stroked="t" coordsize="21600,21600" o:gfxdata="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0aG/fTAAAABgEAAA8AAAAAAAAAAQAgAAAAIgAAAGRycy9kb3ducmV2LnhtbFBLAQIUABQAAAAI&#10;AIdO4kAWaZvk8gEAAOYDAAAOAAAAAAAAAAEAIAAAACIBAABkcnMvZTJvRG9jLnhtbFBLBQYAAAAA&#10;BgAGAFkBAACGBQAAAAA=&#10;">
                <v:fill on="f" focussize="0,0"/>
                <v:stroke color="#000000" joinstyle="round"/>
                <v:imagedata o:title=""/>
                <o:lock v:ext="edit" aspectratio="f"/>
              </v:line>
            </w:pict>
          </mc:Fallback>
        </mc:AlternateContent>
      </w:r>
      <w:r>
        <w:rPr>
          <w:rFonts w:ascii="方正仿宋简体" w:eastAsia="方正仿宋简体" w:hint="eastAsia"/>
          <w:sz w:val="30"/>
          <w:szCs w:val="30"/>
        </w:rPr>
        <w:t>电话：</w:t>
      </w:r>
      <w:r>
        <w:rPr>
          <w:rFonts w:ascii="方正楷体简体" w:eastAsia="方正楷体简体" w:hAnsi="华文中宋" w:hint="eastAsia"/>
          <w:b/>
          <w:sz w:val="30"/>
          <w:szCs w:val="30"/>
        </w:rPr>
        <w:t xml:space="preserve">84939129 </w:t>
      </w:r>
      <w:r>
        <w:rPr>
          <w:rFonts w:ascii="方正仿宋简体" w:eastAsia="方正仿宋简体" w:hint="eastAsia"/>
          <w:sz w:val="30"/>
          <w:szCs w:val="30"/>
        </w:rPr>
        <w:t xml:space="preserve"> </w:t>
      </w:r>
      <w:r>
        <w:rPr>
          <w:rFonts w:ascii="方正仿宋简体" w:eastAsia="方正仿宋简体" w:hint="eastAsia"/>
          <w:sz w:val="30"/>
          <w:szCs w:val="30"/>
        </w:rPr>
        <w:t>传真：</w:t>
      </w:r>
      <w:r>
        <w:rPr>
          <w:rFonts w:ascii="方正楷体简体" w:eastAsia="方正楷体简体" w:hint="eastAsia"/>
          <w:b/>
          <w:sz w:val="30"/>
          <w:szCs w:val="30"/>
        </w:rPr>
        <w:t>64254394</w:t>
      </w:r>
      <w:r>
        <w:rPr>
          <w:rFonts w:ascii="方正仿宋简体" w:eastAsia="方正仿宋简体" w:hint="eastAsia"/>
          <w:sz w:val="30"/>
          <w:szCs w:val="30"/>
        </w:rPr>
        <w:t xml:space="preserve">   </w:t>
      </w:r>
      <w:r>
        <w:rPr>
          <w:rFonts w:ascii="方正楷体简体" w:eastAsia="方正楷体简体" w:hint="eastAsia"/>
          <w:b/>
          <w:sz w:val="30"/>
          <w:szCs w:val="30"/>
        </w:rPr>
        <w:t>E-mail</w:t>
      </w:r>
      <w:r>
        <w:rPr>
          <w:rFonts w:ascii="方正楷体简体" w:eastAsia="方正楷体简体" w:hint="eastAsia"/>
          <w:sz w:val="30"/>
          <w:szCs w:val="30"/>
        </w:rPr>
        <w:t>:</w:t>
      </w:r>
      <w:r>
        <w:rPr>
          <w:b/>
        </w:rPr>
        <w:t xml:space="preserve"> </w:t>
      </w:r>
      <w:r>
        <w:rPr>
          <w:rFonts w:ascii="方正楷体简体" w:eastAsia="方正楷体简体"/>
          <w:b/>
          <w:sz w:val="30"/>
          <w:szCs w:val="30"/>
        </w:rPr>
        <w:t>postmaster@jtcdc.com</w:t>
      </w:r>
    </w:p>
    <w:sectPr w:rsidR="003301E2">
      <w:pgSz w:w="11906" w:h="16838"/>
      <w:pgMar w:top="2098" w:right="1474" w:bottom="1985" w:left="158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行楷_GBK">
    <w:altName w:val="楷体_GB2312"/>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楷体简体">
    <w:panose1 w:val="02010601030101010101"/>
    <w:charset w:val="86"/>
    <w:family w:val="auto"/>
    <w:pitch w:val="variable"/>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0NWI1ZTY0NGYzNjQ5YTEwZmYzOGUyZDBkMWY2ZTUifQ=="/>
  </w:docVars>
  <w:rsids>
    <w:rsidRoot w:val="00136EEC"/>
    <w:rsid w:val="000F4F53"/>
    <w:rsid w:val="00136EEC"/>
    <w:rsid w:val="003301E2"/>
    <w:rsid w:val="006E56AF"/>
    <w:rsid w:val="00901446"/>
    <w:rsid w:val="00910AA1"/>
    <w:rsid w:val="00DD7255"/>
    <w:rsid w:val="00E044D2"/>
    <w:rsid w:val="00F941FA"/>
    <w:rsid w:val="015C06EC"/>
    <w:rsid w:val="015E2C3F"/>
    <w:rsid w:val="017119DE"/>
    <w:rsid w:val="0217519A"/>
    <w:rsid w:val="02C5078B"/>
    <w:rsid w:val="03935D3A"/>
    <w:rsid w:val="040D1B83"/>
    <w:rsid w:val="05FA5ACF"/>
    <w:rsid w:val="0615684A"/>
    <w:rsid w:val="073200EA"/>
    <w:rsid w:val="07B03671"/>
    <w:rsid w:val="07CD468E"/>
    <w:rsid w:val="086217B8"/>
    <w:rsid w:val="08EF06E1"/>
    <w:rsid w:val="0A5C30B5"/>
    <w:rsid w:val="0B702060"/>
    <w:rsid w:val="0CC841F9"/>
    <w:rsid w:val="0CE95ECB"/>
    <w:rsid w:val="0D161B70"/>
    <w:rsid w:val="0D305579"/>
    <w:rsid w:val="0F9C1D94"/>
    <w:rsid w:val="10747BA1"/>
    <w:rsid w:val="11C97FFD"/>
    <w:rsid w:val="12CC6FD6"/>
    <w:rsid w:val="1497336C"/>
    <w:rsid w:val="15512FCE"/>
    <w:rsid w:val="163778C0"/>
    <w:rsid w:val="16F93EBF"/>
    <w:rsid w:val="176978B8"/>
    <w:rsid w:val="179C04DA"/>
    <w:rsid w:val="182F1960"/>
    <w:rsid w:val="18BC2E61"/>
    <w:rsid w:val="192F38DD"/>
    <w:rsid w:val="19526D75"/>
    <w:rsid w:val="19AA3FD9"/>
    <w:rsid w:val="19AB7861"/>
    <w:rsid w:val="1A7A54E2"/>
    <w:rsid w:val="1BC96142"/>
    <w:rsid w:val="1BD270D0"/>
    <w:rsid w:val="1BFD3FFF"/>
    <w:rsid w:val="1C5C6D3B"/>
    <w:rsid w:val="1D47391E"/>
    <w:rsid w:val="1EB67D3E"/>
    <w:rsid w:val="1ECC2CE0"/>
    <w:rsid w:val="1FDE1431"/>
    <w:rsid w:val="22C53D27"/>
    <w:rsid w:val="22C65B2E"/>
    <w:rsid w:val="23621F90"/>
    <w:rsid w:val="23D5423A"/>
    <w:rsid w:val="23E95BAB"/>
    <w:rsid w:val="24945983"/>
    <w:rsid w:val="26297025"/>
    <w:rsid w:val="26DA6FB3"/>
    <w:rsid w:val="28934CDD"/>
    <w:rsid w:val="28DC36DA"/>
    <w:rsid w:val="2C551F83"/>
    <w:rsid w:val="2CE91A44"/>
    <w:rsid w:val="2D567E08"/>
    <w:rsid w:val="2DD21393"/>
    <w:rsid w:val="2E4D228B"/>
    <w:rsid w:val="2ECE3185"/>
    <w:rsid w:val="2FDD371F"/>
    <w:rsid w:val="30475115"/>
    <w:rsid w:val="31046703"/>
    <w:rsid w:val="325B6513"/>
    <w:rsid w:val="329C114F"/>
    <w:rsid w:val="32D45A51"/>
    <w:rsid w:val="3313649F"/>
    <w:rsid w:val="33432E93"/>
    <w:rsid w:val="34036CD9"/>
    <w:rsid w:val="345F3887"/>
    <w:rsid w:val="34F766D6"/>
    <w:rsid w:val="34FF4525"/>
    <w:rsid w:val="35227791"/>
    <w:rsid w:val="35BA16F1"/>
    <w:rsid w:val="35FB78B6"/>
    <w:rsid w:val="36293D56"/>
    <w:rsid w:val="36A054B5"/>
    <w:rsid w:val="372A05AF"/>
    <w:rsid w:val="383D0DF3"/>
    <w:rsid w:val="386C45CE"/>
    <w:rsid w:val="3A412E92"/>
    <w:rsid w:val="3B1828E3"/>
    <w:rsid w:val="3B5B2740"/>
    <w:rsid w:val="3C727CD5"/>
    <w:rsid w:val="3D11359C"/>
    <w:rsid w:val="3D675D19"/>
    <w:rsid w:val="3D72281B"/>
    <w:rsid w:val="3D791085"/>
    <w:rsid w:val="3DA12162"/>
    <w:rsid w:val="3E9E7CF0"/>
    <w:rsid w:val="3EBB13F7"/>
    <w:rsid w:val="3EC04771"/>
    <w:rsid w:val="3ED303A1"/>
    <w:rsid w:val="3F581846"/>
    <w:rsid w:val="402F426D"/>
    <w:rsid w:val="406821C1"/>
    <w:rsid w:val="40B1443A"/>
    <w:rsid w:val="40BD3ABC"/>
    <w:rsid w:val="40C979B1"/>
    <w:rsid w:val="413958AE"/>
    <w:rsid w:val="41612976"/>
    <w:rsid w:val="41F86C06"/>
    <w:rsid w:val="426235CE"/>
    <w:rsid w:val="441A0F41"/>
    <w:rsid w:val="442851CE"/>
    <w:rsid w:val="453777FC"/>
    <w:rsid w:val="45912D44"/>
    <w:rsid w:val="46946DA3"/>
    <w:rsid w:val="478763D7"/>
    <w:rsid w:val="47B26D5B"/>
    <w:rsid w:val="48114FC8"/>
    <w:rsid w:val="485E3392"/>
    <w:rsid w:val="48820D7A"/>
    <w:rsid w:val="48C55145"/>
    <w:rsid w:val="4AD152D7"/>
    <w:rsid w:val="4B333F70"/>
    <w:rsid w:val="4D4F65F7"/>
    <w:rsid w:val="4D625317"/>
    <w:rsid w:val="4DA4256F"/>
    <w:rsid w:val="4E1D258E"/>
    <w:rsid w:val="51296605"/>
    <w:rsid w:val="51EC31EF"/>
    <w:rsid w:val="51F05578"/>
    <w:rsid w:val="52987009"/>
    <w:rsid w:val="53817898"/>
    <w:rsid w:val="539564CE"/>
    <w:rsid w:val="54A237CD"/>
    <w:rsid w:val="565A4A01"/>
    <w:rsid w:val="57AD3127"/>
    <w:rsid w:val="58016743"/>
    <w:rsid w:val="59397C53"/>
    <w:rsid w:val="59AA4027"/>
    <w:rsid w:val="5AF946BE"/>
    <w:rsid w:val="5C3D291B"/>
    <w:rsid w:val="5C610D60"/>
    <w:rsid w:val="5C7E418F"/>
    <w:rsid w:val="5C940165"/>
    <w:rsid w:val="5CD549B0"/>
    <w:rsid w:val="5D175BDD"/>
    <w:rsid w:val="5E5242FF"/>
    <w:rsid w:val="5EF76E9B"/>
    <w:rsid w:val="5F3767F1"/>
    <w:rsid w:val="62244580"/>
    <w:rsid w:val="62D90CE0"/>
    <w:rsid w:val="62E62CDC"/>
    <w:rsid w:val="634F583D"/>
    <w:rsid w:val="652E18C4"/>
    <w:rsid w:val="665062BD"/>
    <w:rsid w:val="666014F7"/>
    <w:rsid w:val="67047DB2"/>
    <w:rsid w:val="673D1C07"/>
    <w:rsid w:val="67980398"/>
    <w:rsid w:val="68081288"/>
    <w:rsid w:val="68530D5C"/>
    <w:rsid w:val="68925574"/>
    <w:rsid w:val="68FD412C"/>
    <w:rsid w:val="6A2662AF"/>
    <w:rsid w:val="6A397491"/>
    <w:rsid w:val="6AB06510"/>
    <w:rsid w:val="6CA3209C"/>
    <w:rsid w:val="6D3C63D2"/>
    <w:rsid w:val="6FB212C8"/>
    <w:rsid w:val="6FF7472E"/>
    <w:rsid w:val="71FA355A"/>
    <w:rsid w:val="723C212D"/>
    <w:rsid w:val="72B724D7"/>
    <w:rsid w:val="736F2262"/>
    <w:rsid w:val="73771150"/>
    <w:rsid w:val="750A647B"/>
    <w:rsid w:val="751D1DEB"/>
    <w:rsid w:val="75C51604"/>
    <w:rsid w:val="75E244DA"/>
    <w:rsid w:val="76FA3309"/>
    <w:rsid w:val="77A00456"/>
    <w:rsid w:val="79452320"/>
    <w:rsid w:val="7A9113F7"/>
    <w:rsid w:val="7AF90C41"/>
    <w:rsid w:val="7B09778A"/>
    <w:rsid w:val="7BB21C0C"/>
    <w:rsid w:val="7C2F6E43"/>
    <w:rsid w:val="7CC423CB"/>
    <w:rsid w:val="7CC801C1"/>
    <w:rsid w:val="7D303D35"/>
    <w:rsid w:val="7D44691F"/>
    <w:rsid w:val="7D6B370D"/>
    <w:rsid w:val="7DAB66AC"/>
    <w:rsid w:val="7F521502"/>
    <w:rsid w:val="7FE25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kern w:val="2"/>
      <w:sz w:val="21"/>
      <w:szCs w:val="24"/>
    </w:rPr>
  </w:style>
  <w:style w:type="paragraph" w:styleId="1">
    <w:name w:val="heading 1"/>
    <w:basedOn w:val="a"/>
    <w:next w:val="a"/>
    <w:autoRedefine/>
    <w:uiPriority w:val="9"/>
    <w:qFormat/>
    <w:pPr>
      <w:keepNext/>
      <w:keepLines/>
      <w:spacing w:line="576" w:lineRule="auto"/>
      <w:outlineLvl w:val="0"/>
    </w:pPr>
    <w:rPr>
      <w:b/>
      <w:kern w:val="44"/>
      <w:sz w:val="44"/>
    </w:rPr>
  </w:style>
  <w:style w:type="paragraph" w:styleId="2">
    <w:name w:val="heading 2"/>
    <w:basedOn w:val="a"/>
    <w:next w:val="a"/>
    <w:link w:val="2Char"/>
    <w:autoRedefine/>
    <w:uiPriority w:val="9"/>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autoRedefine/>
    <w:uiPriority w:val="9"/>
    <w:unhideWhenUsed/>
    <w:qFormat/>
    <w:pPr>
      <w:keepNext/>
      <w:keepLines/>
      <w:spacing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unhideWhenUsed/>
    <w:qFormat/>
    <w:rPr>
      <w:sz w:val="18"/>
      <w:szCs w:val="18"/>
    </w:rPr>
  </w:style>
  <w:style w:type="paragraph" w:styleId="a4">
    <w:name w:val="footer"/>
    <w:basedOn w:val="a"/>
    <w:link w:val="Char0"/>
    <w:autoRedefine/>
    <w:uiPriority w:val="99"/>
    <w:unhideWhenUsed/>
    <w:qFormat/>
    <w:pPr>
      <w:tabs>
        <w:tab w:val="center" w:pos="4153"/>
        <w:tab w:val="right" w:pos="8306"/>
      </w:tabs>
      <w:snapToGrid w:val="0"/>
      <w:jc w:val="left"/>
    </w:pPr>
    <w:rPr>
      <w:sz w:val="18"/>
      <w:szCs w:val="18"/>
    </w:rPr>
  </w:style>
  <w:style w:type="paragraph" w:styleId="a5">
    <w:name w:val="header"/>
    <w:basedOn w:val="a"/>
    <w:link w:val="Char1"/>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autoRedefine/>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6">
    <w:name w:val="Normal (Web)"/>
    <w:basedOn w:val="a"/>
    <w:autoRedefine/>
    <w:uiPriority w:val="99"/>
    <w:unhideWhenUsed/>
    <w:qFormat/>
    <w:pPr>
      <w:spacing w:beforeAutospacing="1" w:afterAutospacing="1"/>
      <w:jc w:val="left"/>
    </w:pPr>
    <w:rPr>
      <w:kern w:val="0"/>
      <w:sz w:val="24"/>
    </w:rPr>
  </w:style>
  <w:style w:type="character" w:styleId="a7">
    <w:name w:val="Hyperlink"/>
    <w:basedOn w:val="a0"/>
    <w:autoRedefine/>
    <w:uiPriority w:val="99"/>
    <w:unhideWhenUsed/>
    <w:qFormat/>
    <w:rPr>
      <w:color w:val="0000FF" w:themeColor="hyperlink"/>
      <w:u w:val="single"/>
    </w:rPr>
  </w:style>
  <w:style w:type="character" w:customStyle="1" w:styleId="Char1">
    <w:name w:val="页眉 Char"/>
    <w:basedOn w:val="a0"/>
    <w:link w:val="a5"/>
    <w:autoRedefine/>
    <w:uiPriority w:val="99"/>
    <w:semiHidden/>
    <w:qFormat/>
    <w:rPr>
      <w:rFonts w:ascii="Times New Roman" w:eastAsia="宋体" w:hAnsi="Times New Roman" w:cs="Times New Roman"/>
      <w:sz w:val="18"/>
      <w:szCs w:val="18"/>
    </w:rPr>
  </w:style>
  <w:style w:type="character" w:customStyle="1" w:styleId="Char0">
    <w:name w:val="页脚 Char"/>
    <w:basedOn w:val="a0"/>
    <w:link w:val="a4"/>
    <w:autoRedefine/>
    <w:uiPriority w:val="99"/>
    <w:semiHidden/>
    <w:qFormat/>
    <w:rPr>
      <w:rFonts w:ascii="Times New Roman" w:eastAsia="宋体" w:hAnsi="Times New Roman" w:cs="Times New Roman"/>
      <w:sz w:val="18"/>
      <w:szCs w:val="18"/>
    </w:rPr>
  </w:style>
  <w:style w:type="character" w:customStyle="1" w:styleId="Char">
    <w:name w:val="批注框文本 Char"/>
    <w:basedOn w:val="a0"/>
    <w:link w:val="a3"/>
    <w:autoRedefine/>
    <w:uiPriority w:val="99"/>
    <w:semiHidden/>
    <w:qFormat/>
    <w:rPr>
      <w:rFonts w:ascii="Times New Roman" w:eastAsia="宋体" w:hAnsi="Times New Roman" w:cs="Times New Roman"/>
      <w:sz w:val="18"/>
      <w:szCs w:val="18"/>
    </w:rPr>
  </w:style>
  <w:style w:type="character" w:customStyle="1" w:styleId="2Char">
    <w:name w:val="标题 2 Char"/>
    <w:basedOn w:val="a0"/>
    <w:link w:val="2"/>
    <w:autoRedefine/>
    <w:uiPriority w:val="9"/>
    <w:qFormat/>
    <w:rPr>
      <w:rFonts w:ascii="宋体" w:eastAsia="宋体" w:hAnsi="宋体" w:cs="宋体"/>
      <w:b/>
      <w:bCs/>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kern w:val="2"/>
      <w:sz w:val="21"/>
      <w:szCs w:val="24"/>
    </w:rPr>
  </w:style>
  <w:style w:type="paragraph" w:styleId="1">
    <w:name w:val="heading 1"/>
    <w:basedOn w:val="a"/>
    <w:next w:val="a"/>
    <w:autoRedefine/>
    <w:uiPriority w:val="9"/>
    <w:qFormat/>
    <w:pPr>
      <w:keepNext/>
      <w:keepLines/>
      <w:spacing w:line="576" w:lineRule="auto"/>
      <w:outlineLvl w:val="0"/>
    </w:pPr>
    <w:rPr>
      <w:b/>
      <w:kern w:val="44"/>
      <w:sz w:val="44"/>
    </w:rPr>
  </w:style>
  <w:style w:type="paragraph" w:styleId="2">
    <w:name w:val="heading 2"/>
    <w:basedOn w:val="a"/>
    <w:next w:val="a"/>
    <w:link w:val="2Char"/>
    <w:autoRedefine/>
    <w:uiPriority w:val="9"/>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autoRedefine/>
    <w:uiPriority w:val="9"/>
    <w:unhideWhenUsed/>
    <w:qFormat/>
    <w:pPr>
      <w:keepNext/>
      <w:keepLines/>
      <w:spacing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unhideWhenUsed/>
    <w:qFormat/>
    <w:rPr>
      <w:sz w:val="18"/>
      <w:szCs w:val="18"/>
    </w:rPr>
  </w:style>
  <w:style w:type="paragraph" w:styleId="a4">
    <w:name w:val="footer"/>
    <w:basedOn w:val="a"/>
    <w:link w:val="Char0"/>
    <w:autoRedefine/>
    <w:uiPriority w:val="99"/>
    <w:unhideWhenUsed/>
    <w:qFormat/>
    <w:pPr>
      <w:tabs>
        <w:tab w:val="center" w:pos="4153"/>
        <w:tab w:val="right" w:pos="8306"/>
      </w:tabs>
      <w:snapToGrid w:val="0"/>
      <w:jc w:val="left"/>
    </w:pPr>
    <w:rPr>
      <w:sz w:val="18"/>
      <w:szCs w:val="18"/>
    </w:rPr>
  </w:style>
  <w:style w:type="paragraph" w:styleId="a5">
    <w:name w:val="header"/>
    <w:basedOn w:val="a"/>
    <w:link w:val="Char1"/>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autoRedefine/>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6">
    <w:name w:val="Normal (Web)"/>
    <w:basedOn w:val="a"/>
    <w:autoRedefine/>
    <w:uiPriority w:val="99"/>
    <w:unhideWhenUsed/>
    <w:qFormat/>
    <w:pPr>
      <w:spacing w:beforeAutospacing="1" w:afterAutospacing="1"/>
      <w:jc w:val="left"/>
    </w:pPr>
    <w:rPr>
      <w:kern w:val="0"/>
      <w:sz w:val="24"/>
    </w:rPr>
  </w:style>
  <w:style w:type="character" w:styleId="a7">
    <w:name w:val="Hyperlink"/>
    <w:basedOn w:val="a0"/>
    <w:autoRedefine/>
    <w:uiPriority w:val="99"/>
    <w:unhideWhenUsed/>
    <w:qFormat/>
    <w:rPr>
      <w:color w:val="0000FF" w:themeColor="hyperlink"/>
      <w:u w:val="single"/>
    </w:rPr>
  </w:style>
  <w:style w:type="character" w:customStyle="1" w:styleId="Char1">
    <w:name w:val="页眉 Char"/>
    <w:basedOn w:val="a0"/>
    <w:link w:val="a5"/>
    <w:autoRedefine/>
    <w:uiPriority w:val="99"/>
    <w:semiHidden/>
    <w:qFormat/>
    <w:rPr>
      <w:rFonts w:ascii="Times New Roman" w:eastAsia="宋体" w:hAnsi="Times New Roman" w:cs="Times New Roman"/>
      <w:sz w:val="18"/>
      <w:szCs w:val="18"/>
    </w:rPr>
  </w:style>
  <w:style w:type="character" w:customStyle="1" w:styleId="Char0">
    <w:name w:val="页脚 Char"/>
    <w:basedOn w:val="a0"/>
    <w:link w:val="a4"/>
    <w:autoRedefine/>
    <w:uiPriority w:val="99"/>
    <w:semiHidden/>
    <w:qFormat/>
    <w:rPr>
      <w:rFonts w:ascii="Times New Roman" w:eastAsia="宋体" w:hAnsi="Times New Roman" w:cs="Times New Roman"/>
      <w:sz w:val="18"/>
      <w:szCs w:val="18"/>
    </w:rPr>
  </w:style>
  <w:style w:type="character" w:customStyle="1" w:styleId="Char">
    <w:name w:val="批注框文本 Char"/>
    <w:basedOn w:val="a0"/>
    <w:link w:val="a3"/>
    <w:autoRedefine/>
    <w:uiPriority w:val="99"/>
    <w:semiHidden/>
    <w:qFormat/>
    <w:rPr>
      <w:rFonts w:ascii="Times New Roman" w:eastAsia="宋体" w:hAnsi="Times New Roman" w:cs="Times New Roman"/>
      <w:sz w:val="18"/>
      <w:szCs w:val="18"/>
    </w:rPr>
  </w:style>
  <w:style w:type="character" w:customStyle="1" w:styleId="2Char">
    <w:name w:val="标题 2 Char"/>
    <w:basedOn w:val="a0"/>
    <w:link w:val="2"/>
    <w:autoRedefine/>
    <w:uiPriority w:val="9"/>
    <w:qFormat/>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74</Words>
  <Characters>427</Characters>
  <Application>Microsoft Office Word</Application>
  <DocSecurity>0</DocSecurity>
  <Lines>3</Lines>
  <Paragraphs>1</Paragraphs>
  <ScaleCrop>false</ScaleCrop>
  <Company>微软中国</Company>
  <LinksUpToDate>false</LinksUpToDate>
  <CharactersWithSpaces>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18</cp:revision>
  <dcterms:created xsi:type="dcterms:W3CDTF">2020-01-26T21:06:00Z</dcterms:created>
  <dcterms:modified xsi:type="dcterms:W3CDTF">2024-05-23T08:28:00Z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2052-12.1.0.16309</vt:lpwstr>
  </property>
  <property fmtid="{D5CDD505-2E9C-101B-9397-08002B2CF9AE}" pid="3" name="ICV">
    <vt:lpwstr>144A11D5F64E4D48B7B4BC986B408996_13</vt:lpwstr>
  </property>
</Properties>
</file>